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7E4CD3EC"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Enroll in the </w:t>
      </w:r>
      <w:r w:rsidR="00D611FF">
        <w:rPr>
          <w:rFonts w:asciiTheme="minorHAnsi" w:hAnsiTheme="minorHAnsi" w:cstheme="minorHAnsi"/>
          <w:b/>
          <w:color w:val="323A45"/>
          <w:sz w:val="28"/>
          <w:szCs w:val="28"/>
          <w:u w:val="single"/>
        </w:rPr>
        <w:t xml:space="preserve">Airborne Hazards and Open Burn Pit </w:t>
      </w:r>
      <w:r w:rsidR="007B4A2F">
        <w:rPr>
          <w:rFonts w:asciiTheme="minorHAnsi" w:hAnsiTheme="minorHAnsi" w:cstheme="minorHAnsi"/>
          <w:b/>
          <w:color w:val="323A45"/>
          <w:sz w:val="28"/>
          <w:szCs w:val="28"/>
          <w:u w:val="single"/>
        </w:rPr>
        <w:t>Registry</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2CC1D471" w:rsidR="001815F6" w:rsidRPr="00DD70BA" w:rsidRDefault="001815F6" w:rsidP="00BF349D">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Enrollment in </w:t>
      </w:r>
      <w:r w:rsidR="007B4A2F">
        <w:rPr>
          <w:rFonts w:asciiTheme="minorHAnsi" w:hAnsiTheme="minorHAnsi" w:cstheme="minorHAnsi"/>
          <w:b/>
          <w:color w:val="323A45"/>
          <w:sz w:val="24"/>
          <w:szCs w:val="24"/>
        </w:rPr>
        <w:t xml:space="preserve">the </w:t>
      </w:r>
      <w:r w:rsidR="00D611FF">
        <w:rPr>
          <w:rFonts w:asciiTheme="minorHAnsi" w:hAnsiTheme="minorHAnsi" w:cstheme="minorHAnsi"/>
          <w:b/>
          <w:color w:val="323A45"/>
          <w:sz w:val="24"/>
          <w:szCs w:val="24"/>
        </w:rPr>
        <w:t>Airborne Hazards and Open Pit Registry</w:t>
      </w:r>
    </w:p>
    <w:p w14:paraId="2438C842" w14:textId="31675016" w:rsidR="001815F6" w:rsidRPr="00DD70BA" w:rsidRDefault="001815F6" w:rsidP="00BF349D">
      <w:pPr>
        <w:rPr>
          <w:rFonts w:asciiTheme="minorHAnsi" w:hAnsiTheme="minorHAnsi" w:cstheme="minorHAnsi"/>
          <w:b/>
          <w:color w:val="323A45"/>
          <w:sz w:val="24"/>
          <w:szCs w:val="24"/>
        </w:rPr>
      </w:pPr>
    </w:p>
    <w:p w14:paraId="6B39E407" w14:textId="3386499B" w:rsidR="002D3BEB" w:rsidRPr="00D33C98" w:rsidRDefault="001815F6" w:rsidP="007B4A2F">
      <w:pPr>
        <w:rPr>
          <w:rFonts w:asciiTheme="minorHAnsi" w:hAnsiTheme="minorHAnsi" w:cstheme="minorHAnsi"/>
          <w:color w:val="323A45"/>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374A8F" w:rsidRPr="00D33C98">
        <w:rPr>
          <w:rFonts w:asciiTheme="minorHAnsi" w:hAnsiTheme="minorHAnsi" w:cstheme="minorHAnsi"/>
          <w:color w:val="323A45"/>
        </w:rPr>
        <w:t xml:space="preserve">Certain illnesses are associated with Gulf War service in the </w:t>
      </w:r>
      <w:hyperlink r:id="rId7" w:tooltip="Learn about illnesses associated with military service in the Gulf War." w:history="1">
        <w:r w:rsidR="00374A8F" w:rsidRPr="00D33C98">
          <w:rPr>
            <w:rStyle w:val="Hyperlink"/>
            <w:rFonts w:asciiTheme="minorHAnsi" w:hAnsiTheme="minorHAnsi" w:cstheme="minorHAnsi"/>
          </w:rPr>
          <w:t>Southwest Asia theater of military operations</w:t>
        </w:r>
      </w:hyperlink>
      <w:r w:rsidR="00374A8F" w:rsidRPr="00D33C98">
        <w:rPr>
          <w:rFonts w:asciiTheme="minorHAnsi" w:hAnsiTheme="minorHAnsi" w:cstheme="minorHAnsi"/>
          <w:color w:val="323A45"/>
        </w:rPr>
        <w:t xml:space="preserve"> from August 2, 1990 to present. </w:t>
      </w:r>
      <w:hyperlink r:id="rId8" w:tooltip="Medically unexplained illnesses" w:history="1">
        <w:r w:rsidR="00374A8F" w:rsidRPr="00D33C98">
          <w:rPr>
            <w:rStyle w:val="Hyperlink"/>
            <w:rFonts w:asciiTheme="minorHAnsi" w:hAnsiTheme="minorHAnsi" w:cstheme="minorHAnsi"/>
          </w:rPr>
          <w:t>Medically unexplained illnesses</w:t>
        </w:r>
      </w:hyperlink>
      <w:r w:rsidR="00374A8F" w:rsidRPr="00D33C98">
        <w:rPr>
          <w:rFonts w:asciiTheme="minorHAnsi" w:hAnsiTheme="minorHAnsi" w:cstheme="minorHAnsi"/>
          <w:color w:val="323A45"/>
        </w:rPr>
        <w:t xml:space="preserve"> (also commonly referred to as Gulf War illness or Chronic Multi-symptom illness) are a significant concern for some Veterans who served during the Gulf War.</w:t>
      </w:r>
      <w:r w:rsidR="00D33C98">
        <w:rPr>
          <w:rFonts w:asciiTheme="minorHAnsi" w:hAnsiTheme="minorHAnsi" w:cstheme="minorHAnsi"/>
          <w:color w:val="323A45"/>
        </w:rPr>
        <w:t xml:space="preserve"> </w:t>
      </w:r>
      <w:r w:rsidR="00D611FF" w:rsidRPr="00D611FF">
        <w:rPr>
          <w:rFonts w:asciiTheme="minorHAnsi" w:hAnsiTheme="minorHAnsi" w:cstheme="minorHAnsi"/>
          <w:color w:val="323A45"/>
        </w:rPr>
        <w:t>The Airborne Hazards and Open Burn Pit Registry is a database of information about Veterans and Servicemembers. Participation in the registry is voluntary and will not affect access to health care or benefits.</w:t>
      </w:r>
    </w:p>
    <w:p w14:paraId="54195CF3" w14:textId="77777777" w:rsidR="002D3BEB" w:rsidRPr="00DD70BA" w:rsidRDefault="002D3BEB" w:rsidP="002D3BEB">
      <w:pPr>
        <w:rPr>
          <w:rFonts w:asciiTheme="minorHAnsi" w:hAnsiTheme="minorHAnsi" w:cstheme="minorHAnsi"/>
          <w:i/>
          <w:iCs/>
          <w:color w:val="323A45"/>
        </w:rPr>
      </w:pPr>
    </w:p>
    <w:p w14:paraId="728E9B90" w14:textId="77777777" w:rsidR="00F451F5"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p>
    <w:p w14:paraId="7092CD0D" w14:textId="75076C4F" w:rsidR="00F451F5" w:rsidRDefault="00D611FF" w:rsidP="001815F6">
      <w:pPr>
        <w:rPr>
          <w:rFonts w:asciiTheme="minorHAnsi" w:hAnsiTheme="minorHAnsi" w:cstheme="minorHAnsi"/>
          <w:b/>
          <w:color w:val="323A45"/>
          <w:sz w:val="24"/>
          <w:szCs w:val="24"/>
        </w:rPr>
      </w:pPr>
      <w:r w:rsidRPr="00D611FF">
        <w:rPr>
          <w:rStyle w:val="Hyperlink"/>
          <w:rFonts w:asciiTheme="minorHAnsi" w:hAnsiTheme="minorHAnsi" w:cstheme="minorHAnsi"/>
          <w:b/>
          <w:sz w:val="24"/>
          <w:szCs w:val="24"/>
        </w:rPr>
        <w:t>https://veteran.mobilehealth.va.gov/AHBurnPitRegistry/#page/home</w:t>
      </w:r>
    </w:p>
    <w:p w14:paraId="01196A57" w14:textId="6A06980B" w:rsidR="001815F6" w:rsidRPr="00DD70BA" w:rsidRDefault="001815F6" w:rsidP="00BF349D">
      <w:pPr>
        <w:rPr>
          <w:rFonts w:asciiTheme="minorHAnsi" w:hAnsiTheme="minorHAnsi" w:cstheme="minorHAnsi"/>
          <w:b/>
          <w:color w:val="323A45"/>
          <w:sz w:val="24"/>
          <w:szCs w:val="24"/>
          <w:u w:val="single"/>
        </w:rPr>
      </w:pPr>
    </w:p>
    <w:p w14:paraId="3D294951" w14:textId="11E15449" w:rsidR="007B4A2F" w:rsidRPr="007B4A2F" w:rsidRDefault="001815F6" w:rsidP="007B4A2F">
      <w:pPr>
        <w:rPr>
          <w:rFonts w:asciiTheme="minorHAnsi" w:hAnsiTheme="minorHAnsi" w:cstheme="minorHAnsi"/>
          <w:iCs/>
          <w:color w:val="323A45"/>
        </w:rPr>
      </w:pPr>
      <w:r w:rsidRPr="00DD70BA">
        <w:rPr>
          <w:rFonts w:asciiTheme="minorHAnsi" w:hAnsiTheme="minorHAnsi" w:cstheme="minorHAnsi"/>
          <w:b/>
          <w:color w:val="323A45"/>
          <w:sz w:val="24"/>
          <w:szCs w:val="24"/>
          <w:u w:val="single"/>
        </w:rPr>
        <w:t>Who Qualifies:</w:t>
      </w:r>
      <w:r w:rsidR="007B4A2F">
        <w:rPr>
          <w:rFonts w:asciiTheme="minorHAnsi" w:hAnsiTheme="minorHAnsi" w:cstheme="minorHAnsi"/>
          <w:b/>
          <w:color w:val="323A45"/>
          <w:sz w:val="24"/>
          <w:szCs w:val="24"/>
        </w:rPr>
        <w:t xml:space="preserve">  </w:t>
      </w:r>
      <w:r w:rsidR="00D611FF">
        <w:rPr>
          <w:rFonts w:asciiTheme="minorHAnsi" w:hAnsiTheme="minorHAnsi" w:cstheme="minorHAnsi"/>
          <w:iCs/>
          <w:color w:val="323A45"/>
        </w:rPr>
        <w:t xml:space="preserve"> V</w:t>
      </w:r>
      <w:r w:rsidR="00D611FF" w:rsidRPr="00D611FF">
        <w:rPr>
          <w:rFonts w:asciiTheme="minorHAnsi" w:hAnsiTheme="minorHAnsi" w:cstheme="minorHAnsi"/>
          <w:iCs/>
          <w:color w:val="323A45"/>
        </w:rPr>
        <w:t xml:space="preserve">eterans and Servicemembers who have deployed to the </w:t>
      </w:r>
      <w:hyperlink r:id="rId9" w:anchor="page/faq/collapse5a" w:history="1">
        <w:r w:rsidR="00D611FF" w:rsidRPr="00D611FF">
          <w:rPr>
            <w:rStyle w:val="Hyperlink"/>
            <w:rFonts w:asciiTheme="minorHAnsi" w:hAnsiTheme="minorHAnsi" w:cstheme="minorHAnsi"/>
            <w:iCs/>
          </w:rPr>
          <w:t>Southwest Asia theater of operations</w:t>
        </w:r>
      </w:hyperlink>
      <w:r w:rsidR="00D611FF" w:rsidRPr="00D611FF">
        <w:rPr>
          <w:rFonts w:asciiTheme="minorHAnsi" w:hAnsiTheme="minorHAnsi" w:cstheme="minorHAnsi"/>
          <w:iCs/>
          <w:color w:val="323A45"/>
        </w:rPr>
        <w:t xml:space="preserve"> on or after August 2, 1990 as well as those who have deployed to Afghanistan or Djibouti after September 11, 2001 can use the registry questionnaire to report exposures to airborne hazards (such as smoke from burn pits, oil-well fires, or pollution during deployment), as well as other exposures and health concerns.</w:t>
      </w:r>
    </w:p>
    <w:p w14:paraId="5637BFDE" w14:textId="33C896CE" w:rsidR="001815F6" w:rsidRPr="00DD70BA" w:rsidRDefault="001815F6" w:rsidP="00BF349D">
      <w:pPr>
        <w:rPr>
          <w:rFonts w:asciiTheme="minorHAnsi" w:hAnsiTheme="minorHAnsi" w:cstheme="minorHAnsi"/>
          <w:b/>
          <w:color w:val="323A45"/>
          <w:sz w:val="24"/>
          <w:szCs w:val="24"/>
          <w:u w:val="single"/>
        </w:rPr>
      </w:pPr>
    </w:p>
    <w:p w14:paraId="6A445981" w14:textId="132D20AB" w:rsidR="00D611FF" w:rsidRDefault="001815F6" w:rsidP="00D611FF">
      <w:pPr>
        <w:rPr>
          <w:rFonts w:asciiTheme="minorHAnsi" w:hAnsiTheme="minorHAnsi" w:cstheme="minorHAnsi"/>
          <w:bCs/>
          <w:iCs/>
          <w:color w:val="323A45"/>
        </w:rPr>
      </w:pPr>
      <w:r w:rsidRPr="00DD70BA">
        <w:rPr>
          <w:rFonts w:asciiTheme="minorHAnsi" w:hAnsiTheme="minorHAnsi" w:cstheme="minorHAnsi"/>
          <w:b/>
          <w:color w:val="323A45"/>
          <w:sz w:val="24"/>
          <w:szCs w:val="24"/>
          <w:u w:val="single"/>
        </w:rPr>
        <w:t>Information:</w:t>
      </w:r>
      <w:r w:rsidR="007B4A2F">
        <w:rPr>
          <w:rFonts w:asciiTheme="minorHAnsi" w:hAnsiTheme="minorHAnsi" w:cstheme="minorHAnsi"/>
          <w:b/>
          <w:color w:val="323A45"/>
          <w:sz w:val="24"/>
          <w:szCs w:val="24"/>
        </w:rPr>
        <w:t xml:space="preserve">  </w:t>
      </w:r>
      <w:r w:rsidR="00D611FF" w:rsidRPr="00D611FF">
        <w:rPr>
          <w:rFonts w:asciiTheme="minorHAnsi" w:hAnsiTheme="minorHAnsi" w:cstheme="minorHAnsi"/>
          <w:bCs/>
          <w:iCs/>
          <w:color w:val="323A45"/>
        </w:rPr>
        <w:t xml:space="preserve">The registry will help to monitor health conditions affecting eligible Veterans and Servicemembers. We will use the data to improve our programs to help Veterans and Servicemembers with deployment exposure concerns. Most Veterans and Servicemembers will complete the questionnaire just once. We may reach out to some Veterans and Servicemembers to ask them to participate in studies that could involve additional questionnaires and exams. VA will maintain the security of all information provided in the registry. </w:t>
      </w:r>
    </w:p>
    <w:p w14:paraId="454AEA15" w14:textId="6602F6AD" w:rsidR="00D611FF" w:rsidRDefault="00D611FF" w:rsidP="00D611FF">
      <w:pPr>
        <w:rPr>
          <w:rFonts w:asciiTheme="minorHAnsi" w:hAnsiTheme="minorHAnsi" w:cstheme="minorHAnsi"/>
          <w:bCs/>
          <w:iCs/>
          <w:color w:val="323A45"/>
        </w:rPr>
      </w:pPr>
    </w:p>
    <w:p w14:paraId="1ABE3CE4" w14:textId="2361E9A3" w:rsidR="00D611FF" w:rsidRPr="00D611FF" w:rsidRDefault="002C324D" w:rsidP="00D611FF">
      <w:pPr>
        <w:rPr>
          <w:rFonts w:asciiTheme="minorHAnsi" w:hAnsiTheme="minorHAnsi" w:cstheme="minorHAnsi"/>
          <w:bCs/>
          <w:iCs/>
          <w:color w:val="323A45"/>
        </w:rPr>
      </w:pPr>
      <w:r>
        <w:rPr>
          <w:rFonts w:asciiTheme="minorHAnsi" w:hAnsiTheme="minorHAnsi" w:cstheme="minorHAnsi"/>
          <w:bCs/>
          <w:iCs/>
          <w:color w:val="323A45"/>
        </w:rPr>
        <w:t>Go to the above web site and fill out the questionnaire.</w:t>
      </w:r>
    </w:p>
    <w:p w14:paraId="6257F3B7" w14:textId="35FB1BB3" w:rsidR="000E3A4D" w:rsidRPr="00DD70BA" w:rsidRDefault="000E3A4D" w:rsidP="00D611FF">
      <w:pPr>
        <w:rPr>
          <w:rFonts w:asciiTheme="minorHAnsi" w:hAnsiTheme="minorHAnsi" w:cstheme="minorHAnsi"/>
        </w:rPr>
      </w:pPr>
    </w:p>
    <w:p w14:paraId="5ECB343F" w14:textId="45155515"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color w:val="323A45"/>
          <w:sz w:val="24"/>
          <w:szCs w:val="24"/>
        </w:rPr>
        <w:t xml:space="preserve"> </w:t>
      </w: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7B4A2F">
        <w:rPr>
          <w:rFonts w:asciiTheme="minorHAnsi" w:hAnsiTheme="minorHAnsi" w:cstheme="minorHAnsi"/>
          <w:color w:val="323A45"/>
          <w:sz w:val="24"/>
          <w:szCs w:val="24"/>
        </w:rPr>
        <w:t xml:space="preserve"> </w:t>
      </w:r>
      <w:r w:rsidR="00BF349D" w:rsidRPr="00DD70BA">
        <w:rPr>
          <w:rFonts w:asciiTheme="minorHAnsi" w:hAnsiTheme="minorHAnsi" w:cstheme="minorHAnsi"/>
          <w:color w:val="323A45"/>
          <w:sz w:val="24"/>
          <w:szCs w:val="24"/>
        </w:rPr>
        <w:t>Local VA Environmental Health Coordinators:</w:t>
      </w:r>
    </w:p>
    <w:p w14:paraId="34A04581" w14:textId="77777777" w:rsidR="00BF349D" w:rsidRPr="00DD70BA" w:rsidRDefault="00BF349D" w:rsidP="00BF349D">
      <w:pPr>
        <w:rPr>
          <w:rFonts w:asciiTheme="minorHAnsi" w:hAnsiTheme="minorHAnsi" w:cstheme="minorHAnsi"/>
          <w:color w:val="323A45"/>
          <w:sz w:val="24"/>
          <w:szCs w:val="24"/>
        </w:rPr>
      </w:pPr>
    </w:p>
    <w:p w14:paraId="03973FEE" w14:textId="0DB31641"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 xml:space="preserve">Justo Hernandez  </w:t>
      </w:r>
    </w:p>
    <w:p w14:paraId="5C7C4DAC"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(734) 845-5070</w:t>
      </w:r>
    </w:p>
    <w:p w14:paraId="27BCB2E0" w14:textId="77777777" w:rsidR="00BF349D" w:rsidRPr="00DD70BA" w:rsidRDefault="008C19D8" w:rsidP="00BF349D">
      <w:pPr>
        <w:rPr>
          <w:rFonts w:asciiTheme="minorHAnsi" w:hAnsiTheme="minorHAnsi" w:cstheme="minorHAnsi"/>
          <w:i/>
          <w:iCs/>
          <w:color w:val="323A45"/>
        </w:rPr>
      </w:pPr>
      <w:hyperlink r:id="rId10" w:history="1">
        <w:r w:rsidR="00BF349D" w:rsidRPr="00DD70BA">
          <w:rPr>
            <w:rStyle w:val="Hyperlink"/>
            <w:rFonts w:asciiTheme="minorHAnsi" w:hAnsiTheme="minorHAnsi" w:cstheme="minorHAnsi"/>
            <w:i/>
            <w:iCs/>
          </w:rPr>
          <w:t>Justo.Hernandez@va.gov</w:t>
        </w:r>
      </w:hyperlink>
    </w:p>
    <w:p w14:paraId="0D270ABA"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Fax: (784) 845-8987</w:t>
      </w:r>
    </w:p>
    <w:p w14:paraId="2DD342C2"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VA Ann Arbor Health Care System</w:t>
      </w:r>
    </w:p>
    <w:p w14:paraId="1CB4E75E"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2215 Fuller Road</w:t>
      </w:r>
    </w:p>
    <w:p w14:paraId="631CC14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Ann Arbor, MI 48105</w:t>
      </w:r>
    </w:p>
    <w:p w14:paraId="08946606" w14:textId="77777777" w:rsidR="00BF349D" w:rsidRPr="00DD70BA" w:rsidRDefault="00BF349D" w:rsidP="00BF349D">
      <w:pPr>
        <w:rPr>
          <w:rFonts w:asciiTheme="minorHAnsi" w:hAnsiTheme="minorHAnsi" w:cstheme="minorHAnsi"/>
          <w:i/>
          <w:iCs/>
          <w:color w:val="323A45"/>
        </w:rPr>
      </w:pPr>
    </w:p>
    <w:p w14:paraId="401AB4FE" w14:textId="73A75CC9"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 xml:space="preserve">Angela </w:t>
      </w:r>
      <w:r w:rsidR="00BD4337" w:rsidRPr="00DD70BA">
        <w:rPr>
          <w:rFonts w:asciiTheme="minorHAnsi" w:hAnsiTheme="minorHAnsi" w:cstheme="minorHAnsi"/>
          <w:i/>
          <w:iCs/>
          <w:color w:val="323A45"/>
        </w:rPr>
        <w:t>Stinson </w:t>
      </w:r>
    </w:p>
    <w:p w14:paraId="5B9E52AF"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(269) 966-5600 x33887</w:t>
      </w:r>
    </w:p>
    <w:p w14:paraId="63D6D851" w14:textId="77777777" w:rsidR="00BF349D" w:rsidRPr="00DD70BA" w:rsidRDefault="008C19D8" w:rsidP="00BF349D">
      <w:pPr>
        <w:rPr>
          <w:rFonts w:asciiTheme="minorHAnsi" w:hAnsiTheme="minorHAnsi" w:cstheme="minorHAnsi"/>
          <w:i/>
          <w:iCs/>
          <w:color w:val="323A45"/>
        </w:rPr>
      </w:pPr>
      <w:hyperlink r:id="rId11" w:history="1">
        <w:r w:rsidR="00BF349D" w:rsidRPr="00DD70BA">
          <w:rPr>
            <w:rStyle w:val="Hyperlink"/>
            <w:rFonts w:asciiTheme="minorHAnsi" w:hAnsiTheme="minorHAnsi" w:cstheme="minorHAnsi"/>
            <w:i/>
            <w:iCs/>
          </w:rPr>
          <w:t>Angela.Stinson@va.gov</w:t>
        </w:r>
      </w:hyperlink>
    </w:p>
    <w:p w14:paraId="443585F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Fax: (269) 223-6082</w:t>
      </w:r>
    </w:p>
    <w:p w14:paraId="5461868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Battle Creek VA Medical Center</w:t>
      </w:r>
    </w:p>
    <w:p w14:paraId="3C7310E2"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5500 Armstrong Road</w:t>
      </w:r>
    </w:p>
    <w:p w14:paraId="4794985E" w14:textId="14E5B42A" w:rsidR="00BF349D"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lastRenderedPageBreak/>
        <w:t>Battle Creek, MI 49037</w:t>
      </w:r>
    </w:p>
    <w:p w14:paraId="4B3D632F" w14:textId="0840EA7E" w:rsidR="00913E76" w:rsidRDefault="00913E76" w:rsidP="00BF349D">
      <w:pPr>
        <w:rPr>
          <w:rFonts w:asciiTheme="minorHAnsi" w:hAnsiTheme="minorHAnsi" w:cstheme="minorHAnsi"/>
        </w:rPr>
      </w:pPr>
    </w:p>
    <w:p w14:paraId="3D709A66" w14:textId="77777777" w:rsidR="00913E76" w:rsidRPr="00DD70BA" w:rsidRDefault="00913E76" w:rsidP="00BF349D">
      <w:pPr>
        <w:rPr>
          <w:rFonts w:asciiTheme="minorHAnsi" w:hAnsiTheme="minorHAnsi" w:cstheme="minorHAnsi"/>
        </w:rPr>
      </w:pPr>
    </w:p>
    <w:p w14:paraId="2AA62FB5" w14:textId="77777777" w:rsidR="00E83017" w:rsidRPr="00DD70BA" w:rsidRDefault="00E83017">
      <w:pPr>
        <w:rPr>
          <w:rFonts w:asciiTheme="minorHAnsi" w:hAnsiTheme="minorHAnsi" w:cstheme="minorHAnsi"/>
        </w:rPr>
      </w:pPr>
    </w:p>
    <w:sectPr w:rsidR="00E83017" w:rsidRPr="00DD70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9527B" w14:textId="77777777" w:rsidR="008C19D8" w:rsidRDefault="008C19D8" w:rsidP="0009402F">
      <w:r>
        <w:separator/>
      </w:r>
    </w:p>
  </w:endnote>
  <w:endnote w:type="continuationSeparator" w:id="0">
    <w:p w14:paraId="3844F649" w14:textId="77777777" w:rsidR="008C19D8" w:rsidRDefault="008C19D8" w:rsidP="000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37F7" w14:textId="77777777" w:rsidR="00CC0440" w:rsidRDefault="00CC0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0B80" w14:textId="77777777" w:rsidR="00CC0440" w:rsidRDefault="00CC0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5602" w14:textId="77777777" w:rsidR="00CC0440" w:rsidRDefault="00CC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8F0D" w14:textId="77777777" w:rsidR="008C19D8" w:rsidRDefault="008C19D8" w:rsidP="0009402F">
      <w:r>
        <w:separator/>
      </w:r>
    </w:p>
  </w:footnote>
  <w:footnote w:type="continuationSeparator" w:id="0">
    <w:p w14:paraId="5935E1D0" w14:textId="77777777" w:rsidR="008C19D8" w:rsidRDefault="008C19D8" w:rsidP="000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E011" w14:textId="77777777" w:rsidR="00CC0440" w:rsidRDefault="00CC0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EEC0" w14:textId="06034022" w:rsidR="0009402F" w:rsidRDefault="00CC0440">
    <w:pPr>
      <w:pStyle w:val="Header"/>
    </w:pPr>
    <w:r>
      <w:t xml:space="preserve">7 Jan </w:t>
    </w:r>
    <w:r>
      <w:t>19</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70CF" w14:textId="77777777" w:rsidR="00CC0440" w:rsidRDefault="00CC0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D119C"/>
    <w:multiLevelType w:val="multilevel"/>
    <w:tmpl w:val="A6D0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9402F"/>
    <w:rsid w:val="000E3A4D"/>
    <w:rsid w:val="00103C27"/>
    <w:rsid w:val="001815F6"/>
    <w:rsid w:val="002C324D"/>
    <w:rsid w:val="002D3BEB"/>
    <w:rsid w:val="0037493D"/>
    <w:rsid w:val="00374A8F"/>
    <w:rsid w:val="003D0351"/>
    <w:rsid w:val="003F524B"/>
    <w:rsid w:val="006B3AC9"/>
    <w:rsid w:val="007B4A2F"/>
    <w:rsid w:val="008C19D8"/>
    <w:rsid w:val="00913E76"/>
    <w:rsid w:val="00933FE7"/>
    <w:rsid w:val="00A60C4A"/>
    <w:rsid w:val="00A67D95"/>
    <w:rsid w:val="00AF5FCC"/>
    <w:rsid w:val="00B12BB2"/>
    <w:rsid w:val="00BD4337"/>
    <w:rsid w:val="00BF349D"/>
    <w:rsid w:val="00C93E5E"/>
    <w:rsid w:val="00CA363E"/>
    <w:rsid w:val="00CC0440"/>
    <w:rsid w:val="00D07B77"/>
    <w:rsid w:val="00D304FE"/>
    <w:rsid w:val="00D33C98"/>
    <w:rsid w:val="00D558DC"/>
    <w:rsid w:val="00D611FF"/>
    <w:rsid w:val="00D629C3"/>
    <w:rsid w:val="00DD70BA"/>
    <w:rsid w:val="00E83017"/>
    <w:rsid w:val="00EB71A7"/>
    <w:rsid w:val="00F451F5"/>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Header">
    <w:name w:val="header"/>
    <w:basedOn w:val="Normal"/>
    <w:link w:val="HeaderChar"/>
    <w:uiPriority w:val="99"/>
    <w:unhideWhenUsed/>
    <w:rsid w:val="0009402F"/>
    <w:pPr>
      <w:tabs>
        <w:tab w:val="center" w:pos="4680"/>
        <w:tab w:val="right" w:pos="9360"/>
      </w:tabs>
    </w:pPr>
  </w:style>
  <w:style w:type="character" w:customStyle="1" w:styleId="HeaderChar">
    <w:name w:val="Header Char"/>
    <w:basedOn w:val="DefaultParagraphFont"/>
    <w:link w:val="Header"/>
    <w:uiPriority w:val="99"/>
    <w:rsid w:val="0009402F"/>
    <w:rPr>
      <w:rFonts w:ascii="Calibri" w:hAnsi="Calibri" w:cs="Calibri"/>
    </w:rPr>
  </w:style>
  <w:style w:type="paragraph" w:styleId="Footer">
    <w:name w:val="footer"/>
    <w:basedOn w:val="Normal"/>
    <w:link w:val="FooterChar"/>
    <w:uiPriority w:val="99"/>
    <w:unhideWhenUsed/>
    <w:rsid w:val="0009402F"/>
    <w:pPr>
      <w:tabs>
        <w:tab w:val="center" w:pos="4680"/>
        <w:tab w:val="right" w:pos="9360"/>
      </w:tabs>
    </w:pPr>
  </w:style>
  <w:style w:type="character" w:customStyle="1" w:styleId="FooterChar">
    <w:name w:val="Footer Char"/>
    <w:basedOn w:val="DefaultParagraphFont"/>
    <w:link w:val="Footer"/>
    <w:uiPriority w:val="99"/>
    <w:rsid w:val="0009402F"/>
    <w:rPr>
      <w:rFonts w:ascii="Calibri" w:hAnsi="Calibri" w:cs="Calibri"/>
    </w:rPr>
  </w:style>
  <w:style w:type="paragraph" w:styleId="NormalWeb">
    <w:name w:val="Normal (Web)"/>
    <w:basedOn w:val="Normal"/>
    <w:uiPriority w:val="99"/>
    <w:semiHidden/>
    <w:unhideWhenUsed/>
    <w:rsid w:val="00374A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83547">
      <w:bodyDiv w:val="1"/>
      <w:marLeft w:val="0"/>
      <w:marRight w:val="0"/>
      <w:marTop w:val="0"/>
      <w:marBottom w:val="0"/>
      <w:divBdr>
        <w:top w:val="none" w:sz="0" w:space="0" w:color="auto"/>
        <w:left w:val="none" w:sz="0" w:space="0" w:color="auto"/>
        <w:bottom w:val="none" w:sz="0" w:space="0" w:color="auto"/>
        <w:right w:val="none" w:sz="0" w:space="0" w:color="auto"/>
      </w:divBdr>
    </w:div>
    <w:div w:id="420445861">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 w:id="1220019689">
      <w:bodyDiv w:val="1"/>
      <w:marLeft w:val="0"/>
      <w:marRight w:val="0"/>
      <w:marTop w:val="0"/>
      <w:marBottom w:val="0"/>
      <w:divBdr>
        <w:top w:val="none" w:sz="0" w:space="0" w:color="auto"/>
        <w:left w:val="none" w:sz="0" w:space="0" w:color="auto"/>
        <w:bottom w:val="none" w:sz="0" w:space="0" w:color="auto"/>
        <w:right w:val="none" w:sz="0" w:space="0" w:color="auto"/>
      </w:divBdr>
    </w:div>
    <w:div w:id="12499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va.gov/exposures/gulfwar/medically-unexplained-illness.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health.va.gov/exposures/gulfwar/military-service.as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a.Stinson@v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sto.Hernandez@v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eteran.mobilehealth.va.gov/AHBurnPitRegistry/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7</cp:revision>
  <dcterms:created xsi:type="dcterms:W3CDTF">2018-10-10T20:32:00Z</dcterms:created>
  <dcterms:modified xsi:type="dcterms:W3CDTF">2019-01-07T23:17:00Z</dcterms:modified>
</cp:coreProperties>
</file>