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77777777"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How to Enroll in the Agent Orange Registration</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71174180" w:rsidR="001815F6" w:rsidRPr="00DD70BA" w:rsidRDefault="001815F6" w:rsidP="00BF349D">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Enrollment in agent Orange Registration</w:t>
      </w:r>
    </w:p>
    <w:p w14:paraId="2438C842" w14:textId="31675016" w:rsidR="001815F6" w:rsidRPr="00DD70BA" w:rsidRDefault="001815F6" w:rsidP="00BF349D">
      <w:pPr>
        <w:rPr>
          <w:rFonts w:asciiTheme="minorHAnsi" w:hAnsiTheme="minorHAnsi" w:cstheme="minorHAnsi"/>
          <w:b/>
          <w:color w:val="323A45"/>
          <w:sz w:val="24"/>
          <w:szCs w:val="24"/>
        </w:rPr>
      </w:pPr>
    </w:p>
    <w:p w14:paraId="63783A1A" w14:textId="64FCF79F" w:rsidR="001815F6" w:rsidRPr="00DD70BA" w:rsidRDefault="001815F6" w:rsidP="00BF349D">
      <w:pPr>
        <w:rPr>
          <w:rFonts w:asciiTheme="minorHAnsi" w:hAnsiTheme="minorHAnsi" w:cstheme="minorHAnsi"/>
          <w:bCs/>
          <w:color w:val="323A45"/>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Pr="00DD70BA">
        <w:rPr>
          <w:rFonts w:asciiTheme="minorHAnsi" w:hAnsiTheme="minorHAnsi" w:cstheme="minorHAnsi"/>
          <w:bCs/>
          <w:color w:val="323A45"/>
        </w:rPr>
        <w:t xml:space="preserve">At the Members meeting recently, I talked briefly about Agent Orange Registration and how it is important that all Vietnam Vets who qualify get registered which includes a free health screening. In my research on how to actually do this, I have talked to a VA </w:t>
      </w:r>
      <w:r w:rsidR="00BD4337" w:rsidRPr="00DD70BA">
        <w:rPr>
          <w:rFonts w:asciiTheme="minorHAnsi" w:hAnsiTheme="minorHAnsi" w:cstheme="minorHAnsi"/>
          <w:bCs/>
          <w:color w:val="323A45"/>
        </w:rPr>
        <w:t>Environmental</w:t>
      </w:r>
      <w:r w:rsidRPr="00DD70BA">
        <w:rPr>
          <w:rFonts w:asciiTheme="minorHAnsi" w:hAnsiTheme="minorHAnsi" w:cstheme="minorHAnsi"/>
          <w:bCs/>
          <w:color w:val="323A45"/>
        </w:rPr>
        <w:t xml:space="preserve"> Health Coordinator and he assured me that going through your VA Health Coordinator is the best way to get enrolled in the Registry and set up your free health check. Information on diseases and qualification is below. If you are not sure if you qualify, please go see the Coordinators as you could be wrong and miss out on some benefits. In addition, if you attempted to do </w:t>
      </w:r>
      <w:r w:rsidR="00BD4337" w:rsidRPr="00DD70BA">
        <w:rPr>
          <w:rFonts w:asciiTheme="minorHAnsi" w:hAnsiTheme="minorHAnsi" w:cstheme="minorHAnsi"/>
          <w:bCs/>
          <w:color w:val="323A45"/>
        </w:rPr>
        <w:t>this a</w:t>
      </w:r>
      <w:r w:rsidRPr="00DD70BA">
        <w:rPr>
          <w:rFonts w:asciiTheme="minorHAnsi" w:hAnsiTheme="minorHAnsi" w:cstheme="minorHAnsi"/>
          <w:bCs/>
          <w:color w:val="323A45"/>
        </w:rPr>
        <w:t xml:space="preserve"> few years ago, understand that laws have changed, the VA has changed, and policies have changed. While you may not have qualified years ago, you may qualify now</w:t>
      </w:r>
    </w:p>
    <w:p w14:paraId="72568D18" w14:textId="7D6FD19E" w:rsidR="002D3BEB" w:rsidRPr="00DD70BA" w:rsidRDefault="002D3BEB" w:rsidP="00BF349D">
      <w:pPr>
        <w:rPr>
          <w:rFonts w:asciiTheme="minorHAnsi" w:hAnsiTheme="minorHAnsi" w:cstheme="minorHAnsi"/>
          <w:bCs/>
          <w:color w:val="323A45"/>
        </w:rPr>
      </w:pPr>
    </w:p>
    <w:p w14:paraId="1EC6B870" w14:textId="5FFF9667" w:rsidR="002D3BEB" w:rsidRPr="00DD70BA" w:rsidRDefault="002D3BEB" w:rsidP="002D3BEB">
      <w:pPr>
        <w:rPr>
          <w:rFonts w:asciiTheme="minorHAnsi" w:hAnsiTheme="minorHAnsi" w:cstheme="minorHAnsi"/>
          <w:bCs/>
          <w:color w:val="323A45"/>
        </w:rPr>
      </w:pPr>
      <w:r w:rsidRPr="00DD70BA">
        <w:rPr>
          <w:rFonts w:asciiTheme="minorHAnsi" w:hAnsiTheme="minorHAnsi" w:cstheme="minorHAnsi"/>
          <w:bCs/>
          <w:color w:val="323A45"/>
        </w:rPr>
        <w:t>As the different Service organizations have lobbied Congress to get this done, we have seen an expansion in the number of diseases that the VA is considering presumptive. They now include the below:</w:t>
      </w:r>
    </w:p>
    <w:p w14:paraId="6B39E407" w14:textId="77777777" w:rsidR="002D3BEB" w:rsidRPr="00DD70BA" w:rsidRDefault="002D3BEB" w:rsidP="002D3BEB">
      <w:pPr>
        <w:rPr>
          <w:rFonts w:asciiTheme="minorHAnsi" w:hAnsiTheme="minorHAnsi" w:cstheme="minorHAnsi"/>
          <w:color w:val="323A45"/>
          <w:sz w:val="28"/>
          <w:szCs w:val="28"/>
        </w:rPr>
      </w:pPr>
    </w:p>
    <w:p w14:paraId="7F208921" w14:textId="716DA3E1" w:rsidR="002D3BEB" w:rsidRPr="00DD70BA" w:rsidRDefault="002D3BEB" w:rsidP="002D3BEB">
      <w:pPr>
        <w:rPr>
          <w:rFonts w:asciiTheme="minorHAnsi" w:hAnsiTheme="minorHAnsi" w:cstheme="minorHAnsi"/>
          <w:i/>
          <w:iCs/>
          <w:color w:val="2E2E2E"/>
          <w:sz w:val="18"/>
          <w:szCs w:val="18"/>
          <w:u w:val="single"/>
        </w:rPr>
      </w:pPr>
      <w:r w:rsidRPr="00DD70BA">
        <w:rPr>
          <w:rFonts w:asciiTheme="minorHAnsi" w:hAnsiTheme="minorHAnsi" w:cstheme="minorHAnsi"/>
          <w:i/>
          <w:iCs/>
          <w:color w:val="003F72"/>
          <w:sz w:val="28"/>
          <w:szCs w:val="28"/>
          <w:u w:val="single"/>
        </w:rPr>
        <w:t>Veterans' Diseases Associated with Agent Orange</w:t>
      </w:r>
    </w:p>
    <w:p w14:paraId="1E39BFBC" w14:textId="77777777" w:rsidR="002D3BEB" w:rsidRPr="00DD70BA" w:rsidRDefault="002D3BEB" w:rsidP="002D3BEB">
      <w:pPr>
        <w:rPr>
          <w:rFonts w:asciiTheme="minorHAnsi" w:hAnsiTheme="minorHAnsi" w:cstheme="minorHAnsi"/>
          <w:i/>
          <w:iCs/>
          <w:color w:val="2E2E2E"/>
          <w:sz w:val="20"/>
          <w:szCs w:val="20"/>
        </w:rPr>
      </w:pPr>
      <w:r w:rsidRPr="00DD70BA">
        <w:rPr>
          <w:rFonts w:asciiTheme="minorHAnsi" w:hAnsiTheme="minorHAnsi" w:cstheme="minorHAnsi"/>
          <w:i/>
          <w:iCs/>
          <w:color w:val="2E2E2E"/>
          <w:sz w:val="20"/>
          <w:szCs w:val="20"/>
        </w:rPr>
        <w:t>VA assumes that certain diseases can be related to a Veteran's qualifying military service. We call these "presumptive diseases."</w:t>
      </w:r>
    </w:p>
    <w:p w14:paraId="287D55CE" w14:textId="77777777" w:rsidR="002D3BEB" w:rsidRPr="00DD70BA" w:rsidRDefault="002D3BEB" w:rsidP="002D3BEB">
      <w:pPr>
        <w:rPr>
          <w:rFonts w:asciiTheme="minorHAnsi" w:hAnsiTheme="minorHAnsi" w:cstheme="minorHAnsi"/>
          <w:i/>
          <w:iCs/>
          <w:color w:val="2E2E2E"/>
          <w:sz w:val="20"/>
          <w:szCs w:val="20"/>
        </w:rPr>
      </w:pPr>
      <w:r w:rsidRPr="00DD70BA">
        <w:rPr>
          <w:rFonts w:asciiTheme="minorHAnsi" w:hAnsiTheme="minorHAnsi" w:cstheme="minorHAnsi"/>
          <w:i/>
          <w:iCs/>
          <w:color w:val="2E2E2E"/>
          <w:sz w:val="20"/>
          <w:szCs w:val="20"/>
        </w:rPr>
        <w:t xml:space="preserve">VA has recognized certain cancers and other health problems as presumptive diseases associated with </w:t>
      </w:r>
      <w:hyperlink r:id="rId7" w:tooltip="exposure to Agent Orange or other herbicides" w:history="1">
        <w:r w:rsidRPr="00DD70BA">
          <w:rPr>
            <w:rStyle w:val="Hyperlink"/>
            <w:rFonts w:asciiTheme="minorHAnsi" w:hAnsiTheme="minorHAnsi" w:cstheme="minorHAnsi"/>
            <w:i/>
            <w:iCs/>
            <w:color w:val="0B6CB2"/>
            <w:sz w:val="20"/>
            <w:szCs w:val="20"/>
            <w:u w:val="none"/>
          </w:rPr>
          <w:t>exposure to Agent Orange or other herbicides</w:t>
        </w:r>
      </w:hyperlink>
      <w:r w:rsidRPr="00DD70BA">
        <w:rPr>
          <w:rFonts w:asciiTheme="minorHAnsi" w:hAnsiTheme="minorHAnsi" w:cstheme="minorHAnsi"/>
          <w:i/>
          <w:iCs/>
          <w:color w:val="2E2E2E"/>
          <w:sz w:val="20"/>
          <w:szCs w:val="20"/>
        </w:rPr>
        <w:t xml:space="preserve"> during military service. Veterans and their survivors may be eligible for benefits for these diseases.</w:t>
      </w:r>
    </w:p>
    <w:p w14:paraId="6B5196C0"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8" w:tooltip="Prostate Cancer" w:history="1">
        <w:r w:rsidR="002D3BEB" w:rsidRPr="00DD70BA">
          <w:rPr>
            <w:rStyle w:val="Hyperlink"/>
            <w:rFonts w:asciiTheme="minorHAnsi" w:hAnsiTheme="minorHAnsi" w:cstheme="minorHAnsi"/>
            <w:b/>
            <w:bCs/>
            <w:i/>
            <w:iCs/>
            <w:color w:val="0B6CB2"/>
            <w:sz w:val="20"/>
            <w:szCs w:val="20"/>
            <w:u w:val="none"/>
          </w:rPr>
          <w:t>Prostate Cancer</w:t>
        </w:r>
      </w:hyperlink>
      <w:r w:rsidR="002D3BEB" w:rsidRPr="00DD70BA">
        <w:rPr>
          <w:rFonts w:asciiTheme="minorHAnsi" w:hAnsiTheme="minorHAnsi" w:cstheme="minorHAnsi"/>
          <w:i/>
          <w:iCs/>
          <w:color w:val="444444"/>
          <w:sz w:val="20"/>
          <w:szCs w:val="20"/>
        </w:rPr>
        <w:br/>
        <w:t>Cancer of the prostate; one of the most common cancers among men</w:t>
      </w:r>
    </w:p>
    <w:p w14:paraId="34113890"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9" w:tooltip="Respiratory Cancers" w:history="1">
        <w:r w:rsidR="002D3BEB" w:rsidRPr="00DD70BA">
          <w:rPr>
            <w:rStyle w:val="Hyperlink"/>
            <w:rFonts w:asciiTheme="minorHAnsi" w:hAnsiTheme="minorHAnsi" w:cstheme="minorHAnsi"/>
            <w:b/>
            <w:bCs/>
            <w:i/>
            <w:iCs/>
            <w:color w:val="0B6CB2"/>
            <w:sz w:val="20"/>
            <w:szCs w:val="20"/>
            <w:u w:val="none"/>
          </w:rPr>
          <w:t>Respiratory Cancers</w:t>
        </w:r>
      </w:hyperlink>
      <w:r w:rsidR="002D3BEB" w:rsidRPr="00DD70BA">
        <w:rPr>
          <w:rFonts w:asciiTheme="minorHAnsi" w:hAnsiTheme="minorHAnsi" w:cstheme="minorHAnsi"/>
          <w:i/>
          <w:iCs/>
          <w:color w:val="444444"/>
          <w:sz w:val="20"/>
          <w:szCs w:val="20"/>
        </w:rPr>
        <w:t xml:space="preserve"> </w:t>
      </w:r>
      <w:r w:rsidR="002D3BEB" w:rsidRPr="00DD70BA">
        <w:rPr>
          <w:rFonts w:asciiTheme="minorHAnsi" w:hAnsiTheme="minorHAnsi" w:cstheme="minorHAnsi"/>
          <w:b/>
          <w:bCs/>
          <w:i/>
          <w:iCs/>
          <w:color w:val="444444"/>
          <w:sz w:val="20"/>
          <w:szCs w:val="20"/>
        </w:rPr>
        <w:t>(includes lung cancer)</w:t>
      </w:r>
      <w:r w:rsidR="002D3BEB" w:rsidRPr="00DD70BA">
        <w:rPr>
          <w:rFonts w:asciiTheme="minorHAnsi" w:hAnsiTheme="minorHAnsi" w:cstheme="minorHAnsi"/>
          <w:i/>
          <w:iCs/>
          <w:color w:val="444444"/>
          <w:sz w:val="20"/>
          <w:szCs w:val="20"/>
        </w:rPr>
        <w:br/>
        <w:t>Cancers of the lung, larynx, trachea, and bronchus</w:t>
      </w:r>
    </w:p>
    <w:p w14:paraId="13B3CD0C"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0" w:tooltip="AL Amyloidosis" w:history="1">
        <w:r w:rsidR="002D3BEB" w:rsidRPr="00DD70BA">
          <w:rPr>
            <w:rStyle w:val="Hyperlink"/>
            <w:rFonts w:asciiTheme="minorHAnsi" w:hAnsiTheme="minorHAnsi" w:cstheme="minorHAnsi"/>
            <w:b/>
            <w:bCs/>
            <w:i/>
            <w:iCs/>
            <w:color w:val="0B6CB2"/>
            <w:sz w:val="20"/>
            <w:szCs w:val="20"/>
            <w:u w:val="none"/>
          </w:rPr>
          <w:t>AL Amyloidosis</w:t>
        </w:r>
      </w:hyperlink>
      <w:r w:rsidR="002D3BEB" w:rsidRPr="00DD70BA">
        <w:rPr>
          <w:rFonts w:asciiTheme="minorHAnsi" w:hAnsiTheme="minorHAnsi" w:cstheme="minorHAnsi"/>
          <w:i/>
          <w:iCs/>
          <w:color w:val="444444"/>
          <w:sz w:val="20"/>
          <w:szCs w:val="20"/>
        </w:rPr>
        <w:br/>
        <w:t>A rare disease caused when an abnormal protein, amyloid, enters tissues or organs</w:t>
      </w:r>
    </w:p>
    <w:p w14:paraId="73CE0BF0"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1" w:tooltip="Chronic B Cell Leukemias" w:history="1">
        <w:r w:rsidR="002D3BEB" w:rsidRPr="00DD70BA">
          <w:rPr>
            <w:rStyle w:val="Hyperlink"/>
            <w:rFonts w:asciiTheme="minorHAnsi" w:hAnsiTheme="minorHAnsi" w:cstheme="minorHAnsi"/>
            <w:b/>
            <w:bCs/>
            <w:i/>
            <w:iCs/>
            <w:color w:val="0B6CB2"/>
            <w:sz w:val="20"/>
            <w:szCs w:val="20"/>
            <w:u w:val="none"/>
          </w:rPr>
          <w:t>Chronic B-cell Leukemias</w:t>
        </w:r>
      </w:hyperlink>
      <w:r w:rsidR="002D3BEB" w:rsidRPr="00DD70BA">
        <w:rPr>
          <w:rFonts w:asciiTheme="minorHAnsi" w:hAnsiTheme="minorHAnsi" w:cstheme="minorHAnsi"/>
          <w:i/>
          <w:iCs/>
          <w:color w:val="444444"/>
          <w:sz w:val="20"/>
          <w:szCs w:val="20"/>
        </w:rPr>
        <w:br/>
        <w:t>A type of cancer which affects white blood cells</w:t>
      </w:r>
    </w:p>
    <w:p w14:paraId="42ACFA70"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2" w:tooltip="Chloracne" w:history="1">
        <w:r w:rsidR="002D3BEB" w:rsidRPr="00DD70BA">
          <w:rPr>
            <w:rStyle w:val="Hyperlink"/>
            <w:rFonts w:asciiTheme="minorHAnsi" w:hAnsiTheme="minorHAnsi" w:cstheme="minorHAnsi"/>
            <w:b/>
            <w:bCs/>
            <w:i/>
            <w:iCs/>
            <w:color w:val="0B6CB2"/>
            <w:sz w:val="20"/>
            <w:szCs w:val="20"/>
            <w:u w:val="none"/>
          </w:rPr>
          <w:t>Chloracne</w:t>
        </w:r>
      </w:hyperlink>
      <w:r w:rsidR="002D3BEB" w:rsidRPr="00DD70BA">
        <w:rPr>
          <w:rFonts w:asciiTheme="minorHAnsi" w:hAnsiTheme="minorHAnsi" w:cstheme="minorHAnsi"/>
          <w:i/>
          <w:iCs/>
          <w:color w:val="444444"/>
          <w:sz w:val="20"/>
          <w:szCs w:val="20"/>
        </w:rPr>
        <w:t xml:space="preserve"> </w:t>
      </w:r>
      <w:r w:rsidR="002D3BEB" w:rsidRPr="00DD70BA">
        <w:rPr>
          <w:rFonts w:asciiTheme="minorHAnsi" w:hAnsiTheme="minorHAnsi" w:cstheme="minorHAnsi"/>
          <w:b/>
          <w:bCs/>
          <w:i/>
          <w:iCs/>
          <w:color w:val="444444"/>
          <w:sz w:val="20"/>
          <w:szCs w:val="20"/>
        </w:rPr>
        <w:t>(or similar acneform disease)</w:t>
      </w:r>
      <w:r w:rsidR="002D3BEB" w:rsidRPr="00DD70BA">
        <w:rPr>
          <w:rFonts w:asciiTheme="minorHAnsi" w:hAnsiTheme="minorHAnsi" w:cstheme="minorHAnsi"/>
          <w:i/>
          <w:iCs/>
          <w:color w:val="444444"/>
          <w:sz w:val="20"/>
          <w:szCs w:val="20"/>
        </w:rPr>
        <w:br/>
        <w:t>A skin condition that occurs soon after exposure to chemicals and looks like common forms of acne seen in teenagers. Under VA's rating regulations, it must be at least 10 percent disabling within one year of exposure to herbicides.</w:t>
      </w:r>
    </w:p>
    <w:p w14:paraId="01106518"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3" w:tooltip="Diabetes Mellitus Type 2" w:history="1">
        <w:r w:rsidR="002D3BEB" w:rsidRPr="00DD70BA">
          <w:rPr>
            <w:rStyle w:val="Hyperlink"/>
            <w:rFonts w:asciiTheme="minorHAnsi" w:hAnsiTheme="minorHAnsi" w:cstheme="minorHAnsi"/>
            <w:b/>
            <w:bCs/>
            <w:i/>
            <w:iCs/>
            <w:color w:val="0B6CB2"/>
            <w:sz w:val="20"/>
            <w:szCs w:val="20"/>
            <w:u w:val="none"/>
          </w:rPr>
          <w:t>Diabetes Mellitus Type 2</w:t>
        </w:r>
      </w:hyperlink>
      <w:r w:rsidR="002D3BEB" w:rsidRPr="00DD70BA">
        <w:rPr>
          <w:rFonts w:asciiTheme="minorHAnsi" w:hAnsiTheme="minorHAnsi" w:cstheme="minorHAnsi"/>
          <w:i/>
          <w:iCs/>
          <w:color w:val="444444"/>
          <w:sz w:val="20"/>
          <w:szCs w:val="20"/>
        </w:rPr>
        <w:br/>
        <w:t>A disease characterized by high blood sugar levels resulting from the body’s inability to respond properly to the hormone insulin</w:t>
      </w:r>
    </w:p>
    <w:p w14:paraId="6D030B5A"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4" w:tooltip="Hodgkin's disease" w:history="1">
        <w:r w:rsidR="002D3BEB" w:rsidRPr="00DD70BA">
          <w:rPr>
            <w:rStyle w:val="Hyperlink"/>
            <w:rFonts w:asciiTheme="minorHAnsi" w:hAnsiTheme="minorHAnsi" w:cstheme="minorHAnsi"/>
            <w:b/>
            <w:bCs/>
            <w:i/>
            <w:iCs/>
            <w:color w:val="0B6CB2"/>
            <w:sz w:val="20"/>
            <w:szCs w:val="20"/>
            <w:u w:val="none"/>
          </w:rPr>
          <w:t>Hodgkin's Disease</w:t>
        </w:r>
      </w:hyperlink>
      <w:r w:rsidR="002D3BEB" w:rsidRPr="00DD70BA">
        <w:rPr>
          <w:rFonts w:asciiTheme="minorHAnsi" w:hAnsiTheme="minorHAnsi" w:cstheme="minorHAnsi"/>
          <w:i/>
          <w:iCs/>
          <w:color w:val="444444"/>
          <w:sz w:val="20"/>
          <w:szCs w:val="20"/>
        </w:rPr>
        <w:br/>
        <w:t>A malignant lymphoma (cancer) characterized by progressive enlargement of the lymph nodes, liver, and spleen, and by progressive anemia</w:t>
      </w:r>
    </w:p>
    <w:p w14:paraId="28D78065"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5" w:tooltip="Ischemic Heart Disease" w:history="1">
        <w:r w:rsidR="002D3BEB" w:rsidRPr="00DD70BA">
          <w:rPr>
            <w:rStyle w:val="Hyperlink"/>
            <w:rFonts w:asciiTheme="minorHAnsi" w:hAnsiTheme="minorHAnsi" w:cstheme="minorHAnsi"/>
            <w:b/>
            <w:bCs/>
            <w:i/>
            <w:iCs/>
            <w:color w:val="0B6CB2"/>
            <w:sz w:val="20"/>
            <w:szCs w:val="20"/>
            <w:u w:val="none"/>
          </w:rPr>
          <w:t>Ischemic Heart Disease</w:t>
        </w:r>
      </w:hyperlink>
      <w:r w:rsidR="002D3BEB" w:rsidRPr="00DD70BA">
        <w:rPr>
          <w:rFonts w:asciiTheme="minorHAnsi" w:hAnsiTheme="minorHAnsi" w:cstheme="minorHAnsi"/>
          <w:i/>
          <w:iCs/>
          <w:color w:val="444444"/>
          <w:sz w:val="20"/>
          <w:szCs w:val="20"/>
        </w:rPr>
        <w:br/>
        <w:t>A disease characterized by a reduced supply of blood to the heart, that leads to chest pain</w:t>
      </w:r>
    </w:p>
    <w:p w14:paraId="6E657C14"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6" w:tooltip="Multiple Myeloma" w:history="1">
        <w:r w:rsidR="002D3BEB" w:rsidRPr="00DD70BA">
          <w:rPr>
            <w:rStyle w:val="Hyperlink"/>
            <w:rFonts w:asciiTheme="minorHAnsi" w:hAnsiTheme="minorHAnsi" w:cstheme="minorHAnsi"/>
            <w:b/>
            <w:bCs/>
            <w:i/>
            <w:iCs/>
            <w:color w:val="0B6CB2"/>
            <w:sz w:val="20"/>
            <w:szCs w:val="20"/>
            <w:u w:val="none"/>
          </w:rPr>
          <w:t>Multiple Myeloma</w:t>
        </w:r>
      </w:hyperlink>
      <w:r w:rsidR="002D3BEB" w:rsidRPr="00DD70BA">
        <w:rPr>
          <w:rFonts w:asciiTheme="minorHAnsi" w:hAnsiTheme="minorHAnsi" w:cstheme="minorHAnsi"/>
          <w:i/>
          <w:iCs/>
          <w:color w:val="444444"/>
          <w:sz w:val="20"/>
          <w:szCs w:val="20"/>
        </w:rPr>
        <w:br/>
        <w:t>A cancer of plasma cells, a type of white blood cell in bone marrow</w:t>
      </w:r>
    </w:p>
    <w:p w14:paraId="4655FFDB"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7" w:tooltip="Non-Hodgkin's Lymphoma" w:history="1">
        <w:r w:rsidR="002D3BEB" w:rsidRPr="00DD70BA">
          <w:rPr>
            <w:rStyle w:val="Hyperlink"/>
            <w:rFonts w:asciiTheme="minorHAnsi" w:hAnsiTheme="minorHAnsi" w:cstheme="minorHAnsi"/>
            <w:b/>
            <w:bCs/>
            <w:i/>
            <w:iCs/>
            <w:color w:val="0B6CB2"/>
            <w:sz w:val="20"/>
            <w:szCs w:val="20"/>
            <w:u w:val="none"/>
          </w:rPr>
          <w:t>Non-Hodgkin's Lymphoma</w:t>
        </w:r>
      </w:hyperlink>
      <w:r w:rsidR="002D3BEB" w:rsidRPr="00DD70BA">
        <w:rPr>
          <w:rFonts w:asciiTheme="minorHAnsi" w:hAnsiTheme="minorHAnsi" w:cstheme="minorHAnsi"/>
          <w:i/>
          <w:iCs/>
          <w:color w:val="444444"/>
          <w:sz w:val="20"/>
          <w:szCs w:val="20"/>
        </w:rPr>
        <w:br/>
        <w:t>A group of cancers that affect the lymph glands and other lymphatic tissue</w:t>
      </w:r>
    </w:p>
    <w:p w14:paraId="6C45404F"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8" w:tooltip="Parkinson's Disease" w:history="1">
        <w:r w:rsidR="002D3BEB" w:rsidRPr="00DD70BA">
          <w:rPr>
            <w:rStyle w:val="Hyperlink"/>
            <w:rFonts w:asciiTheme="minorHAnsi" w:hAnsiTheme="minorHAnsi" w:cstheme="minorHAnsi"/>
            <w:b/>
            <w:bCs/>
            <w:i/>
            <w:iCs/>
            <w:color w:val="0B6CB2"/>
            <w:sz w:val="20"/>
            <w:szCs w:val="20"/>
            <w:u w:val="none"/>
          </w:rPr>
          <w:t>Parkinson's Disease</w:t>
        </w:r>
      </w:hyperlink>
      <w:r w:rsidR="002D3BEB" w:rsidRPr="00DD70BA">
        <w:rPr>
          <w:rFonts w:asciiTheme="minorHAnsi" w:hAnsiTheme="minorHAnsi" w:cstheme="minorHAnsi"/>
          <w:i/>
          <w:iCs/>
          <w:color w:val="444444"/>
          <w:sz w:val="20"/>
          <w:szCs w:val="20"/>
        </w:rPr>
        <w:br/>
        <w:t>A progressive disorder of the nervous system that affects muscle movement</w:t>
      </w:r>
    </w:p>
    <w:p w14:paraId="37C1090A"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19" w:tooltip="Peripheral Neuropathy" w:history="1">
        <w:r w:rsidR="002D3BEB" w:rsidRPr="00DD70BA">
          <w:rPr>
            <w:rStyle w:val="Hyperlink"/>
            <w:rFonts w:asciiTheme="minorHAnsi" w:hAnsiTheme="minorHAnsi" w:cstheme="minorHAnsi"/>
            <w:b/>
            <w:bCs/>
            <w:i/>
            <w:iCs/>
            <w:color w:val="0B6CB2"/>
            <w:sz w:val="20"/>
            <w:szCs w:val="20"/>
            <w:u w:val="none"/>
          </w:rPr>
          <w:t>Peripheral Neuropathy, Early-Onset</w:t>
        </w:r>
      </w:hyperlink>
      <w:r w:rsidR="002D3BEB" w:rsidRPr="00DD70BA">
        <w:rPr>
          <w:rFonts w:asciiTheme="minorHAnsi" w:hAnsiTheme="minorHAnsi" w:cstheme="minorHAnsi"/>
          <w:i/>
          <w:iCs/>
          <w:color w:val="444444"/>
          <w:sz w:val="20"/>
          <w:szCs w:val="20"/>
        </w:rPr>
        <w:br/>
        <w:t>A nervous system condition that causes numbness, tingling, and motor weakness. Under VA's rating regulations, it must be at least 10 percent disabling within one year of herbicide exposure.</w:t>
      </w:r>
    </w:p>
    <w:p w14:paraId="0384A5AB"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20" w:tooltip="Porphyria Cutanea Tarda" w:history="1">
        <w:r w:rsidR="002D3BEB" w:rsidRPr="00DD70BA">
          <w:rPr>
            <w:rStyle w:val="Hyperlink"/>
            <w:rFonts w:asciiTheme="minorHAnsi" w:hAnsiTheme="minorHAnsi" w:cstheme="minorHAnsi"/>
            <w:b/>
            <w:bCs/>
            <w:i/>
            <w:iCs/>
            <w:color w:val="0B6CB2"/>
            <w:sz w:val="20"/>
            <w:szCs w:val="20"/>
            <w:u w:val="none"/>
          </w:rPr>
          <w:t>Porphyria Cutanea Tarda</w:t>
        </w:r>
      </w:hyperlink>
      <w:r w:rsidR="002D3BEB" w:rsidRPr="00DD70BA">
        <w:rPr>
          <w:rFonts w:asciiTheme="minorHAnsi" w:hAnsiTheme="minorHAnsi" w:cstheme="minorHAnsi"/>
          <w:i/>
          <w:iCs/>
          <w:color w:val="444444"/>
          <w:sz w:val="20"/>
          <w:szCs w:val="20"/>
        </w:rPr>
        <w:br/>
        <w:t>A disorder characterized by liver dysfunction and by thinning and blistering of the skin in sun-exposed areas. Under VA's rating regulations, it must be at least 10 percent disabling within one year of exposure to herbicides.</w:t>
      </w:r>
    </w:p>
    <w:p w14:paraId="12D44D37" w14:textId="77777777" w:rsidR="002D3BEB" w:rsidRPr="00DD70BA" w:rsidRDefault="0050072F" w:rsidP="002D3BEB">
      <w:pPr>
        <w:numPr>
          <w:ilvl w:val="0"/>
          <w:numId w:val="1"/>
        </w:numPr>
        <w:ind w:left="375"/>
        <w:rPr>
          <w:rFonts w:asciiTheme="minorHAnsi" w:hAnsiTheme="minorHAnsi" w:cstheme="minorHAnsi"/>
          <w:i/>
          <w:iCs/>
          <w:color w:val="444444"/>
          <w:sz w:val="20"/>
          <w:szCs w:val="20"/>
        </w:rPr>
      </w:pPr>
      <w:hyperlink r:id="rId21" w:tooltip="Soft tissue sarcomas" w:history="1">
        <w:r w:rsidR="002D3BEB" w:rsidRPr="00DD70BA">
          <w:rPr>
            <w:rStyle w:val="Hyperlink"/>
            <w:rFonts w:asciiTheme="minorHAnsi" w:hAnsiTheme="minorHAnsi" w:cstheme="minorHAnsi"/>
            <w:b/>
            <w:bCs/>
            <w:i/>
            <w:iCs/>
            <w:color w:val="0B6CB2"/>
            <w:sz w:val="20"/>
            <w:szCs w:val="20"/>
            <w:u w:val="none"/>
          </w:rPr>
          <w:t>Soft Tissue Sarcomas</w:t>
        </w:r>
      </w:hyperlink>
      <w:r w:rsidR="002D3BEB" w:rsidRPr="00DD70BA">
        <w:rPr>
          <w:rFonts w:asciiTheme="minorHAnsi" w:hAnsiTheme="minorHAnsi" w:cstheme="minorHAnsi"/>
          <w:i/>
          <w:iCs/>
          <w:color w:val="444444"/>
          <w:sz w:val="20"/>
          <w:szCs w:val="20"/>
        </w:rPr>
        <w:t xml:space="preserve"> </w:t>
      </w:r>
      <w:r w:rsidR="002D3BEB" w:rsidRPr="00DD70BA">
        <w:rPr>
          <w:rFonts w:asciiTheme="minorHAnsi" w:hAnsiTheme="minorHAnsi" w:cstheme="minorHAnsi"/>
          <w:b/>
          <w:bCs/>
          <w:i/>
          <w:iCs/>
          <w:color w:val="444444"/>
          <w:sz w:val="20"/>
          <w:szCs w:val="20"/>
        </w:rPr>
        <w:t>(other than osteosarcoma, chondrosarcoma, Kaposi's sarcoma, or mesothelioma)</w:t>
      </w:r>
      <w:r w:rsidR="002D3BEB" w:rsidRPr="00DD70BA">
        <w:rPr>
          <w:rFonts w:asciiTheme="minorHAnsi" w:hAnsiTheme="minorHAnsi" w:cstheme="minorHAnsi"/>
          <w:i/>
          <w:iCs/>
          <w:color w:val="444444"/>
          <w:sz w:val="20"/>
          <w:szCs w:val="20"/>
        </w:rPr>
        <w:br/>
        <w:t>A group of different types of cancers in body tissues such as muscle, fat, blood and lymph vessels, and connective tissues</w:t>
      </w:r>
    </w:p>
    <w:p w14:paraId="75A30461" w14:textId="77777777" w:rsidR="002D3BEB" w:rsidRPr="00DD70BA" w:rsidRDefault="002D3BEB" w:rsidP="002D3BEB">
      <w:pPr>
        <w:rPr>
          <w:rFonts w:asciiTheme="minorHAnsi" w:hAnsiTheme="minorHAnsi" w:cstheme="minorHAnsi"/>
          <w:i/>
          <w:iCs/>
          <w:color w:val="003F72"/>
          <w:sz w:val="28"/>
          <w:szCs w:val="28"/>
        </w:rPr>
      </w:pPr>
      <w:r w:rsidRPr="00DD70BA">
        <w:rPr>
          <w:rFonts w:asciiTheme="minorHAnsi" w:hAnsiTheme="minorHAnsi" w:cstheme="minorHAnsi"/>
          <w:i/>
          <w:iCs/>
          <w:color w:val="003F72"/>
          <w:sz w:val="28"/>
          <w:szCs w:val="28"/>
        </w:rPr>
        <w:t>Children with birth defects</w:t>
      </w:r>
    </w:p>
    <w:p w14:paraId="09EBEF6F" w14:textId="77777777" w:rsidR="002D3BEB" w:rsidRPr="00DD70BA" w:rsidRDefault="002D3BEB" w:rsidP="002D3BEB">
      <w:pPr>
        <w:rPr>
          <w:rFonts w:asciiTheme="minorHAnsi" w:hAnsiTheme="minorHAnsi" w:cstheme="minorHAnsi"/>
          <w:i/>
          <w:iCs/>
          <w:color w:val="2E2E2E"/>
          <w:sz w:val="20"/>
          <w:szCs w:val="20"/>
        </w:rPr>
      </w:pPr>
      <w:r w:rsidRPr="00DD70BA">
        <w:rPr>
          <w:rFonts w:asciiTheme="minorHAnsi" w:hAnsiTheme="minorHAnsi" w:cstheme="minorHAnsi"/>
          <w:i/>
          <w:iCs/>
          <w:color w:val="2E2E2E"/>
          <w:sz w:val="20"/>
          <w:szCs w:val="20"/>
        </w:rPr>
        <w:t xml:space="preserve">VA presumes certain </w:t>
      </w:r>
      <w:hyperlink r:id="rId22" w:history="1">
        <w:r w:rsidRPr="00DD70BA">
          <w:rPr>
            <w:rStyle w:val="Hyperlink"/>
            <w:rFonts w:asciiTheme="minorHAnsi" w:hAnsiTheme="minorHAnsi" w:cstheme="minorHAnsi"/>
            <w:i/>
            <w:iCs/>
            <w:color w:val="0B6CB2"/>
            <w:sz w:val="20"/>
            <w:szCs w:val="20"/>
            <w:u w:val="none"/>
          </w:rPr>
          <w:t>birth defects in children of Vietnam and Korea Veterans</w:t>
        </w:r>
      </w:hyperlink>
      <w:r w:rsidRPr="00DD70BA">
        <w:rPr>
          <w:rFonts w:asciiTheme="minorHAnsi" w:hAnsiTheme="minorHAnsi" w:cstheme="minorHAnsi"/>
          <w:i/>
          <w:iCs/>
          <w:color w:val="2E2E2E"/>
          <w:sz w:val="20"/>
          <w:szCs w:val="20"/>
        </w:rPr>
        <w:t xml:space="preserve"> are associated with Veterans' qualifying military service.</w:t>
      </w:r>
    </w:p>
    <w:p w14:paraId="191A9E0C" w14:textId="77777777" w:rsidR="002D3BEB" w:rsidRPr="00DD70BA" w:rsidRDefault="002D3BEB" w:rsidP="002D3BEB">
      <w:pPr>
        <w:rPr>
          <w:rFonts w:asciiTheme="minorHAnsi" w:hAnsiTheme="minorHAnsi" w:cstheme="minorHAnsi"/>
          <w:i/>
          <w:iCs/>
          <w:color w:val="003F72"/>
          <w:sz w:val="28"/>
          <w:szCs w:val="28"/>
        </w:rPr>
      </w:pPr>
      <w:r w:rsidRPr="00DD70BA">
        <w:rPr>
          <w:rFonts w:asciiTheme="minorHAnsi" w:hAnsiTheme="minorHAnsi" w:cstheme="minorHAnsi"/>
          <w:i/>
          <w:iCs/>
          <w:color w:val="003F72"/>
          <w:sz w:val="28"/>
          <w:szCs w:val="28"/>
        </w:rPr>
        <w:t>Veterans with Lou Gehrig's Disease</w:t>
      </w:r>
    </w:p>
    <w:p w14:paraId="2D2DE0E4" w14:textId="77777777" w:rsidR="002D3BEB" w:rsidRPr="00DD70BA" w:rsidRDefault="002D3BEB" w:rsidP="002D3BEB">
      <w:pPr>
        <w:rPr>
          <w:rFonts w:asciiTheme="minorHAnsi" w:hAnsiTheme="minorHAnsi" w:cstheme="minorHAnsi"/>
          <w:i/>
          <w:iCs/>
          <w:color w:val="2E2E2E"/>
          <w:sz w:val="20"/>
          <w:szCs w:val="20"/>
        </w:rPr>
      </w:pPr>
      <w:r w:rsidRPr="00DD70BA">
        <w:rPr>
          <w:rFonts w:asciiTheme="minorHAnsi" w:hAnsiTheme="minorHAnsi" w:cstheme="minorHAnsi"/>
          <w:i/>
          <w:iCs/>
          <w:color w:val="2E2E2E"/>
          <w:sz w:val="20"/>
          <w:szCs w:val="20"/>
        </w:rPr>
        <w:t xml:space="preserve">VA presumes Lou Gehrig's Disease (amyotrophic lateral sclerosis or ALS) diagnosed in </w:t>
      </w:r>
      <w:r w:rsidRPr="00DD70BA">
        <w:rPr>
          <w:rFonts w:asciiTheme="minorHAnsi" w:hAnsiTheme="minorHAnsi" w:cstheme="minorHAnsi"/>
          <w:b/>
          <w:bCs/>
          <w:i/>
          <w:iCs/>
          <w:color w:val="2E2E2E"/>
          <w:sz w:val="20"/>
          <w:szCs w:val="20"/>
        </w:rPr>
        <w:t>all</w:t>
      </w:r>
      <w:r w:rsidRPr="00DD70BA">
        <w:rPr>
          <w:rFonts w:asciiTheme="minorHAnsi" w:hAnsiTheme="minorHAnsi" w:cstheme="minorHAnsi"/>
          <w:i/>
          <w:iCs/>
          <w:color w:val="2E2E2E"/>
          <w:sz w:val="20"/>
          <w:szCs w:val="20"/>
        </w:rPr>
        <w:t xml:space="preserve"> Veterans who had 90 days or more continuous active military service is related to their service, although ALS is not related to Agent Orange exposure.</w:t>
      </w:r>
    </w:p>
    <w:p w14:paraId="54195CF3" w14:textId="77777777" w:rsidR="002D3BEB" w:rsidRPr="00DD70BA" w:rsidRDefault="002D3BEB" w:rsidP="002D3BEB">
      <w:pPr>
        <w:rPr>
          <w:rFonts w:asciiTheme="minorHAnsi" w:hAnsiTheme="minorHAnsi" w:cstheme="minorHAnsi"/>
          <w:i/>
          <w:iCs/>
          <w:color w:val="323A45"/>
        </w:rPr>
      </w:pPr>
    </w:p>
    <w:p w14:paraId="7E8CDA2E" w14:textId="77777777" w:rsidR="001815F6" w:rsidRPr="00DD70BA" w:rsidRDefault="001815F6" w:rsidP="001815F6">
      <w:pPr>
        <w:rPr>
          <w:rFonts w:asciiTheme="minorHAnsi" w:hAnsiTheme="minorHAnsi" w:cstheme="minorHAnsi"/>
          <w:b/>
          <w:bCs/>
          <w:color w:val="323A45"/>
          <w:sz w:val="24"/>
          <w:szCs w:val="24"/>
          <w:u w:val="single"/>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hyperlink r:id="rId23" w:history="1">
        <w:r w:rsidRPr="00DD70BA">
          <w:rPr>
            <w:rStyle w:val="Hyperlink"/>
            <w:rFonts w:asciiTheme="minorHAnsi" w:hAnsiTheme="minorHAnsi" w:cstheme="minorHAnsi"/>
            <w:b/>
            <w:bCs/>
            <w:sz w:val="24"/>
            <w:szCs w:val="24"/>
          </w:rPr>
          <w:t>https://www.publichealth.va.gov/exposures/agentorange/index.asp</w:t>
        </w:r>
      </w:hyperlink>
    </w:p>
    <w:p w14:paraId="01196A57" w14:textId="6A06980B" w:rsidR="001815F6" w:rsidRPr="00DD70BA" w:rsidRDefault="001815F6" w:rsidP="00BF349D">
      <w:pPr>
        <w:rPr>
          <w:rFonts w:asciiTheme="minorHAnsi" w:hAnsiTheme="minorHAnsi" w:cstheme="minorHAnsi"/>
          <w:b/>
          <w:color w:val="323A45"/>
          <w:sz w:val="24"/>
          <w:szCs w:val="24"/>
          <w:u w:val="single"/>
        </w:rPr>
      </w:pPr>
    </w:p>
    <w:p w14:paraId="6E7E5FD4" w14:textId="111B0FBF" w:rsidR="001815F6" w:rsidRPr="00DD70BA"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 xml:space="preserve">Who Qualifies: </w:t>
      </w:r>
    </w:p>
    <w:p w14:paraId="205DBEFB" w14:textId="77777777" w:rsidR="001815F6" w:rsidRPr="00DD70BA" w:rsidRDefault="001815F6" w:rsidP="001815F6">
      <w:pPr>
        <w:shd w:val="clear" w:color="auto" w:fill="E1F3F8"/>
        <w:rPr>
          <w:rFonts w:asciiTheme="minorHAnsi" w:hAnsiTheme="minorHAnsi" w:cstheme="minorHAnsi"/>
          <w:i/>
          <w:iCs/>
          <w:color w:val="323A45"/>
        </w:rPr>
      </w:pPr>
      <w:r w:rsidRPr="00DD70BA">
        <w:rPr>
          <w:rFonts w:asciiTheme="minorHAnsi" w:hAnsiTheme="minorHAnsi" w:cstheme="minorHAnsi"/>
          <w:i/>
          <w:iCs/>
          <w:color w:val="323A45"/>
        </w:rPr>
        <w:t>You can get an Agent Orange Registry health exam if you served in Vietnam between 1962 and 1975 for any length of time, or if you served in any of these ways:</w:t>
      </w:r>
    </w:p>
    <w:p w14:paraId="477457C8" w14:textId="77777777" w:rsidR="001815F6" w:rsidRPr="00DD70BA" w:rsidRDefault="001815F6" w:rsidP="001815F6">
      <w:pPr>
        <w:numPr>
          <w:ilvl w:val="0"/>
          <w:numId w:val="2"/>
        </w:numPr>
        <w:shd w:val="clear" w:color="auto" w:fill="E1F3F8"/>
        <w:ind w:left="360"/>
        <w:rPr>
          <w:rFonts w:asciiTheme="minorHAnsi" w:hAnsiTheme="minorHAnsi" w:cstheme="minorHAnsi"/>
          <w:i/>
          <w:iCs/>
          <w:color w:val="323A45"/>
        </w:rPr>
      </w:pPr>
      <w:r w:rsidRPr="00DD70BA">
        <w:rPr>
          <w:rFonts w:asciiTheme="minorHAnsi" w:hAnsiTheme="minorHAnsi" w:cstheme="minorHAnsi"/>
          <w:i/>
          <w:iCs/>
          <w:color w:val="323A45"/>
        </w:rPr>
        <w:t xml:space="preserve">On smaller river patrol and swift boats that were on the inland waterways of Vietnam (also known as “Brown Water Veterans”), </w:t>
      </w:r>
      <w:r w:rsidRPr="00DD70BA">
        <w:rPr>
          <w:rFonts w:asciiTheme="minorHAnsi" w:hAnsiTheme="minorHAnsi" w:cstheme="minorHAnsi"/>
          <w:b/>
          <w:bCs/>
          <w:i/>
          <w:iCs/>
          <w:color w:val="323A45"/>
        </w:rPr>
        <w:t>or</w:t>
      </w:r>
    </w:p>
    <w:p w14:paraId="55588120" w14:textId="77777777" w:rsidR="001815F6" w:rsidRPr="00DD70BA" w:rsidRDefault="001815F6" w:rsidP="001815F6">
      <w:pPr>
        <w:numPr>
          <w:ilvl w:val="0"/>
          <w:numId w:val="2"/>
        </w:numPr>
        <w:shd w:val="clear" w:color="auto" w:fill="E1F3F8"/>
        <w:ind w:left="360"/>
        <w:rPr>
          <w:rFonts w:asciiTheme="minorHAnsi" w:hAnsiTheme="minorHAnsi" w:cstheme="minorHAnsi"/>
          <w:i/>
          <w:iCs/>
          <w:color w:val="323A45"/>
        </w:rPr>
      </w:pPr>
      <w:r w:rsidRPr="00DD70BA">
        <w:rPr>
          <w:rFonts w:asciiTheme="minorHAnsi" w:hAnsiTheme="minorHAnsi" w:cstheme="minorHAnsi"/>
          <w:i/>
          <w:iCs/>
          <w:color w:val="323A45"/>
        </w:rPr>
        <w:t xml:space="preserve">In Korea in a unit in or near the Demilitarized Zone (DMZ) anytime between April 1, 1968, and August 31, 1971, </w:t>
      </w:r>
      <w:r w:rsidRPr="00DD70BA">
        <w:rPr>
          <w:rFonts w:asciiTheme="minorHAnsi" w:hAnsiTheme="minorHAnsi" w:cstheme="minorHAnsi"/>
          <w:b/>
          <w:bCs/>
          <w:i/>
          <w:iCs/>
          <w:color w:val="323A45"/>
        </w:rPr>
        <w:t>or</w:t>
      </w:r>
    </w:p>
    <w:p w14:paraId="3F5E90ED" w14:textId="77777777" w:rsidR="001815F6" w:rsidRPr="00DD70BA" w:rsidRDefault="001815F6" w:rsidP="001815F6">
      <w:pPr>
        <w:numPr>
          <w:ilvl w:val="0"/>
          <w:numId w:val="2"/>
        </w:numPr>
        <w:shd w:val="clear" w:color="auto" w:fill="E1F3F8"/>
        <w:ind w:left="360"/>
        <w:rPr>
          <w:rFonts w:asciiTheme="minorHAnsi" w:hAnsiTheme="minorHAnsi" w:cstheme="minorHAnsi"/>
          <w:i/>
          <w:iCs/>
          <w:color w:val="323A45"/>
        </w:rPr>
      </w:pPr>
      <w:r w:rsidRPr="00DD70BA">
        <w:rPr>
          <w:rFonts w:asciiTheme="minorHAnsi" w:hAnsiTheme="minorHAnsi" w:cstheme="minorHAnsi"/>
          <w:i/>
          <w:iCs/>
          <w:color w:val="323A45"/>
        </w:rPr>
        <w:t xml:space="preserve">In Thailand (U.S. Air Force Veterans) on Royal Thai Air Force (RTAF) bases near U-Tapao, Ubon, Nakhon Phanom, Udorn, Takhli, Korat, and Don Muang near the air base perimeter anytime between February 28, 1961, and May 7, 1975, </w:t>
      </w:r>
      <w:r w:rsidRPr="00DD70BA">
        <w:rPr>
          <w:rFonts w:asciiTheme="minorHAnsi" w:hAnsiTheme="minorHAnsi" w:cstheme="minorHAnsi"/>
          <w:b/>
          <w:bCs/>
          <w:i/>
          <w:iCs/>
          <w:color w:val="323A45"/>
        </w:rPr>
        <w:t>or</w:t>
      </w:r>
    </w:p>
    <w:p w14:paraId="29EAA7F2" w14:textId="77777777" w:rsidR="001815F6" w:rsidRPr="00DD70BA" w:rsidRDefault="001815F6" w:rsidP="001815F6">
      <w:pPr>
        <w:numPr>
          <w:ilvl w:val="0"/>
          <w:numId w:val="2"/>
        </w:numPr>
        <w:shd w:val="clear" w:color="auto" w:fill="E1F3F8"/>
        <w:ind w:left="360"/>
        <w:rPr>
          <w:rFonts w:asciiTheme="minorHAnsi" w:hAnsiTheme="minorHAnsi" w:cstheme="minorHAnsi"/>
          <w:i/>
          <w:iCs/>
          <w:color w:val="323A45"/>
        </w:rPr>
      </w:pPr>
      <w:r w:rsidRPr="00DD70BA">
        <w:rPr>
          <w:rFonts w:asciiTheme="minorHAnsi" w:hAnsiTheme="minorHAnsi" w:cstheme="minorHAnsi"/>
          <w:i/>
          <w:iCs/>
          <w:color w:val="323A45"/>
        </w:rPr>
        <w:t xml:space="preserve">In Thailand (U.S. Army Veterans) as perimeter security personnel on RTAF bases in Thailand anytime between February 28, 1961, and May 7, 1975, </w:t>
      </w:r>
      <w:r w:rsidRPr="00DD70BA">
        <w:rPr>
          <w:rFonts w:asciiTheme="minorHAnsi" w:hAnsiTheme="minorHAnsi" w:cstheme="minorHAnsi"/>
          <w:b/>
          <w:bCs/>
          <w:i/>
          <w:iCs/>
          <w:color w:val="323A45"/>
        </w:rPr>
        <w:t>or</w:t>
      </w:r>
    </w:p>
    <w:p w14:paraId="2A39AC35" w14:textId="77777777" w:rsidR="001815F6" w:rsidRPr="00DD70BA" w:rsidRDefault="001815F6" w:rsidP="001815F6">
      <w:pPr>
        <w:numPr>
          <w:ilvl w:val="0"/>
          <w:numId w:val="2"/>
        </w:numPr>
        <w:shd w:val="clear" w:color="auto" w:fill="E1F3F8"/>
        <w:ind w:left="360"/>
        <w:rPr>
          <w:rFonts w:asciiTheme="minorHAnsi" w:hAnsiTheme="minorHAnsi" w:cstheme="minorHAnsi"/>
          <w:i/>
          <w:iCs/>
          <w:color w:val="323A45"/>
        </w:rPr>
      </w:pPr>
      <w:r w:rsidRPr="00DD70BA">
        <w:rPr>
          <w:rFonts w:asciiTheme="minorHAnsi" w:hAnsiTheme="minorHAnsi" w:cstheme="minorHAnsi"/>
          <w:i/>
          <w:iCs/>
          <w:color w:val="323A45"/>
        </w:rPr>
        <w:t xml:space="preserve">In Thailand (U.S. Army Veterans) on some small Army installations in Thailand anytime between February 28, 1961, and May 7, 1975—if you were a member of a military police (MP) unit or assigned a job with duty placing you at or near the base perimeter, </w:t>
      </w:r>
      <w:r w:rsidRPr="00DD70BA">
        <w:rPr>
          <w:rFonts w:asciiTheme="minorHAnsi" w:hAnsiTheme="minorHAnsi" w:cstheme="minorHAnsi"/>
          <w:b/>
          <w:bCs/>
          <w:i/>
          <w:iCs/>
          <w:color w:val="323A45"/>
        </w:rPr>
        <w:t>or</w:t>
      </w:r>
    </w:p>
    <w:p w14:paraId="01903710" w14:textId="77777777" w:rsidR="001815F6" w:rsidRPr="00DD70BA" w:rsidRDefault="001815F6" w:rsidP="001815F6">
      <w:pPr>
        <w:numPr>
          <w:ilvl w:val="0"/>
          <w:numId w:val="2"/>
        </w:numPr>
        <w:shd w:val="clear" w:color="auto" w:fill="E1F3F8"/>
        <w:ind w:left="360"/>
        <w:rPr>
          <w:rFonts w:asciiTheme="minorHAnsi" w:hAnsiTheme="minorHAnsi" w:cstheme="minorHAnsi"/>
          <w:i/>
          <w:iCs/>
          <w:color w:val="323A45"/>
        </w:rPr>
      </w:pPr>
      <w:r w:rsidRPr="00DD70BA">
        <w:rPr>
          <w:rFonts w:asciiTheme="minorHAnsi" w:hAnsiTheme="minorHAnsi" w:cstheme="minorHAnsi"/>
          <w:i/>
          <w:iCs/>
          <w:color w:val="323A45"/>
        </w:rPr>
        <w:t>In other locations, but you had contact with herbicides during a military operation or while testing, transporting, or spraying herbicides for military purposes</w:t>
      </w:r>
    </w:p>
    <w:p w14:paraId="149D1112" w14:textId="77777777" w:rsidR="001815F6" w:rsidRPr="00DD70BA" w:rsidRDefault="0050072F" w:rsidP="001815F6">
      <w:pPr>
        <w:shd w:val="clear" w:color="auto" w:fill="E1F3F8"/>
        <w:rPr>
          <w:rFonts w:asciiTheme="minorHAnsi" w:hAnsiTheme="minorHAnsi" w:cstheme="minorHAnsi"/>
          <w:i/>
          <w:iCs/>
          <w:color w:val="323A45"/>
        </w:rPr>
      </w:pPr>
      <w:hyperlink r:id="rId24" w:history="1">
        <w:r w:rsidR="001815F6" w:rsidRPr="00DD70BA">
          <w:rPr>
            <w:rStyle w:val="Hyperlink"/>
            <w:rFonts w:asciiTheme="minorHAnsi" w:hAnsiTheme="minorHAnsi" w:cstheme="minorHAnsi"/>
            <w:i/>
            <w:iCs/>
            <w:color w:val="004795"/>
            <w:bdr w:val="none" w:sz="0" w:space="0" w:color="auto" w:frame="1"/>
          </w:rPr>
          <w:t>See the list of ships that had contact with Agent Orange</w:t>
        </w:r>
      </w:hyperlink>
      <w:r w:rsidR="001815F6" w:rsidRPr="00DD70BA">
        <w:rPr>
          <w:rFonts w:asciiTheme="minorHAnsi" w:hAnsiTheme="minorHAnsi" w:cstheme="minorHAnsi"/>
          <w:i/>
          <w:iCs/>
          <w:color w:val="323A45"/>
        </w:rPr>
        <w:t xml:space="preserve">. </w:t>
      </w:r>
      <w:r w:rsidR="001815F6" w:rsidRPr="00DD70BA">
        <w:rPr>
          <w:rFonts w:asciiTheme="minorHAnsi" w:hAnsiTheme="minorHAnsi" w:cstheme="minorHAnsi"/>
          <w:i/>
          <w:iCs/>
          <w:color w:val="323A45"/>
        </w:rPr>
        <w:br/>
      </w:r>
      <w:hyperlink r:id="rId25" w:history="1">
        <w:r w:rsidR="001815F6" w:rsidRPr="00DD70BA">
          <w:rPr>
            <w:rStyle w:val="Hyperlink"/>
            <w:rFonts w:asciiTheme="minorHAnsi" w:hAnsiTheme="minorHAnsi" w:cstheme="minorHAnsi"/>
            <w:i/>
            <w:iCs/>
            <w:color w:val="004795"/>
            <w:bdr w:val="none" w:sz="0" w:space="0" w:color="auto" w:frame="1"/>
          </w:rPr>
          <w:t>Learn about herbicide tests and storage outside Vietnam</w:t>
        </w:r>
      </w:hyperlink>
      <w:r w:rsidR="001815F6" w:rsidRPr="00DD70BA">
        <w:rPr>
          <w:rFonts w:asciiTheme="minorHAnsi" w:hAnsiTheme="minorHAnsi" w:cstheme="minorHAnsi"/>
          <w:i/>
          <w:iCs/>
          <w:color w:val="323A45"/>
        </w:rPr>
        <w:t>.</w:t>
      </w:r>
    </w:p>
    <w:p w14:paraId="5637BFDE" w14:textId="33C896CE" w:rsidR="001815F6" w:rsidRPr="00DD70BA" w:rsidRDefault="001815F6" w:rsidP="00BF349D">
      <w:pPr>
        <w:rPr>
          <w:rFonts w:asciiTheme="minorHAnsi" w:hAnsiTheme="minorHAnsi" w:cstheme="minorHAnsi"/>
          <w:b/>
          <w:color w:val="323A45"/>
          <w:sz w:val="24"/>
          <w:szCs w:val="24"/>
          <w:u w:val="single"/>
        </w:rPr>
      </w:pPr>
    </w:p>
    <w:p w14:paraId="74F8A56A" w14:textId="68A4921D" w:rsidR="001815F6" w:rsidRPr="00DD70BA"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Information:</w:t>
      </w:r>
    </w:p>
    <w:p w14:paraId="2190E6C7" w14:textId="77777777" w:rsidR="000E3A4D" w:rsidRPr="00DD70BA" w:rsidRDefault="000E3A4D" w:rsidP="000E3A4D">
      <w:pPr>
        <w:rPr>
          <w:rFonts w:asciiTheme="minorHAnsi" w:hAnsiTheme="minorHAnsi" w:cstheme="minorHAnsi"/>
          <w:b/>
          <w:bCs/>
          <w:i/>
          <w:iCs/>
          <w:color w:val="323A45"/>
        </w:rPr>
      </w:pPr>
      <w:r w:rsidRPr="00DD70BA">
        <w:rPr>
          <w:rFonts w:asciiTheme="minorHAnsi" w:hAnsiTheme="minorHAnsi" w:cstheme="minorHAnsi"/>
          <w:b/>
          <w:bCs/>
          <w:i/>
          <w:iCs/>
          <w:color w:val="323A45"/>
        </w:rPr>
        <w:t>Agent Orange Registry Health Exam for Veterans</w:t>
      </w:r>
    </w:p>
    <w:p w14:paraId="4EF227C6" w14:textId="77777777" w:rsidR="000E3A4D" w:rsidRPr="00DD70BA" w:rsidRDefault="000E3A4D" w:rsidP="000E3A4D">
      <w:pPr>
        <w:rPr>
          <w:rFonts w:asciiTheme="minorHAnsi" w:hAnsiTheme="minorHAnsi" w:cstheme="minorHAnsi"/>
          <w:i/>
          <w:iCs/>
          <w:color w:val="323A45"/>
        </w:rPr>
      </w:pPr>
      <w:r w:rsidRPr="00DD70BA">
        <w:rPr>
          <w:rFonts w:asciiTheme="minorHAnsi" w:hAnsiTheme="minorHAnsi" w:cstheme="minorHAnsi"/>
          <w:i/>
          <w:iCs/>
          <w:color w:val="323A45"/>
        </w:rPr>
        <w:t xml:space="preserve">If you think you had contact with Agent Orange, a toxic chemical used to clear trees and plants during the Vietnam War, or other herbicides while serving in the military, you can request a VA Agent Orange Registry health exam. Even if you don’t have a known illness, the exam could alert you to illnesses that may be related to contact with herbicides. By being part of this registry, you’re also helping your fellow </w:t>
      </w:r>
      <w:r w:rsidRPr="00DD70BA">
        <w:rPr>
          <w:rFonts w:asciiTheme="minorHAnsi" w:hAnsiTheme="minorHAnsi" w:cstheme="minorHAnsi"/>
          <w:i/>
          <w:iCs/>
          <w:color w:val="323A45"/>
        </w:rPr>
        <w:lastRenderedPageBreak/>
        <w:t>Veterans by giving us information so we can better understand and serve those affected by Agent Orange–related illnesses.</w:t>
      </w:r>
    </w:p>
    <w:p w14:paraId="25A30345" w14:textId="77777777" w:rsidR="00103C27" w:rsidRPr="00DD70BA" w:rsidRDefault="00103C27" w:rsidP="000E3A4D">
      <w:pPr>
        <w:shd w:val="clear" w:color="auto" w:fill="E1F3F8"/>
        <w:rPr>
          <w:rFonts w:asciiTheme="minorHAnsi" w:hAnsiTheme="minorHAnsi" w:cstheme="minorHAnsi"/>
          <w:b/>
          <w:bCs/>
          <w:i/>
          <w:iCs/>
          <w:color w:val="323A45"/>
        </w:rPr>
      </w:pPr>
    </w:p>
    <w:p w14:paraId="2B8232C1" w14:textId="77777777" w:rsidR="000E3A4D" w:rsidRPr="00DD70BA" w:rsidRDefault="000E3A4D" w:rsidP="000E3A4D">
      <w:pPr>
        <w:rPr>
          <w:rFonts w:asciiTheme="minorHAnsi" w:hAnsiTheme="minorHAnsi" w:cstheme="minorHAnsi"/>
          <w:b/>
          <w:bCs/>
          <w:i/>
          <w:iCs/>
          <w:color w:val="323A45"/>
        </w:rPr>
      </w:pPr>
      <w:r w:rsidRPr="00DD70BA">
        <w:rPr>
          <w:rFonts w:asciiTheme="minorHAnsi" w:hAnsiTheme="minorHAnsi" w:cstheme="minorHAnsi"/>
          <w:b/>
          <w:bCs/>
          <w:i/>
          <w:iCs/>
          <w:color w:val="323A45"/>
        </w:rPr>
        <w:t>How do I get these benefits?</w:t>
      </w:r>
    </w:p>
    <w:p w14:paraId="3CE1DDD2" w14:textId="77777777" w:rsidR="000E3A4D" w:rsidRPr="00DD70BA" w:rsidRDefault="000E3A4D" w:rsidP="000E3A4D">
      <w:pPr>
        <w:rPr>
          <w:rFonts w:asciiTheme="minorHAnsi" w:hAnsiTheme="minorHAnsi" w:cstheme="minorHAnsi"/>
          <w:i/>
          <w:iCs/>
          <w:color w:val="323A45"/>
        </w:rPr>
      </w:pPr>
      <w:r w:rsidRPr="00DD70BA">
        <w:rPr>
          <w:rFonts w:asciiTheme="minorHAnsi" w:hAnsiTheme="minorHAnsi" w:cstheme="minorHAnsi"/>
          <w:i/>
          <w:iCs/>
          <w:color w:val="323A45"/>
        </w:rPr>
        <w:t xml:space="preserve">To schedule your exam, contact your local VA Environmental Health Coordinator. If you qualify, you won’t have to pay anything for this exam. It’s free for qualified Veterans. </w:t>
      </w:r>
      <w:hyperlink r:id="rId26" w:history="1">
        <w:r w:rsidRPr="00DD70BA">
          <w:rPr>
            <w:rStyle w:val="Hyperlink"/>
            <w:rFonts w:asciiTheme="minorHAnsi" w:hAnsiTheme="minorHAnsi" w:cstheme="minorHAnsi"/>
            <w:i/>
            <w:iCs/>
            <w:color w:val="004795"/>
            <w:bdr w:val="none" w:sz="0" w:space="0" w:color="auto" w:frame="1"/>
          </w:rPr>
          <w:t>Find a VA Environmental Health Coordinator near you</w:t>
        </w:r>
      </w:hyperlink>
      <w:r w:rsidRPr="00DD70BA">
        <w:rPr>
          <w:rFonts w:asciiTheme="minorHAnsi" w:hAnsiTheme="minorHAnsi" w:cstheme="minorHAnsi"/>
          <w:i/>
          <w:iCs/>
          <w:color w:val="323A45"/>
        </w:rPr>
        <w:t>.</w:t>
      </w:r>
    </w:p>
    <w:p w14:paraId="538592A7" w14:textId="77777777" w:rsidR="00103C27" w:rsidRPr="00DD70BA" w:rsidRDefault="00103C27" w:rsidP="000E3A4D">
      <w:pPr>
        <w:rPr>
          <w:rFonts w:asciiTheme="minorHAnsi" w:hAnsiTheme="minorHAnsi" w:cstheme="minorHAnsi"/>
          <w:b/>
          <w:bCs/>
          <w:i/>
          <w:iCs/>
          <w:color w:val="323A45"/>
        </w:rPr>
      </w:pPr>
    </w:p>
    <w:p w14:paraId="4007949C" w14:textId="58C332ED" w:rsidR="000E3A4D" w:rsidRPr="00DD70BA" w:rsidRDefault="000E3A4D" w:rsidP="000E3A4D">
      <w:pPr>
        <w:rPr>
          <w:rFonts w:asciiTheme="minorHAnsi" w:hAnsiTheme="minorHAnsi" w:cstheme="minorHAnsi"/>
          <w:b/>
          <w:bCs/>
          <w:i/>
          <w:iCs/>
          <w:color w:val="323A45"/>
        </w:rPr>
      </w:pPr>
      <w:r w:rsidRPr="00DD70BA">
        <w:rPr>
          <w:rFonts w:asciiTheme="minorHAnsi" w:hAnsiTheme="minorHAnsi" w:cstheme="minorHAnsi"/>
          <w:b/>
          <w:bCs/>
          <w:i/>
          <w:iCs/>
          <w:color w:val="323A45"/>
        </w:rPr>
        <w:t>What should I expect at the exam?</w:t>
      </w:r>
    </w:p>
    <w:p w14:paraId="7DDCFDE8" w14:textId="77777777" w:rsidR="000E3A4D" w:rsidRPr="00DD70BA" w:rsidRDefault="000E3A4D" w:rsidP="000E3A4D">
      <w:pPr>
        <w:rPr>
          <w:rFonts w:asciiTheme="minorHAnsi" w:hAnsiTheme="minorHAnsi" w:cstheme="minorHAnsi"/>
          <w:i/>
          <w:iCs/>
          <w:color w:val="323A45"/>
        </w:rPr>
      </w:pPr>
      <w:r w:rsidRPr="00DD70BA">
        <w:rPr>
          <w:rFonts w:asciiTheme="minorHAnsi" w:hAnsiTheme="minorHAnsi" w:cstheme="minorHAnsi"/>
          <w:i/>
          <w:iCs/>
          <w:color w:val="323A45"/>
        </w:rPr>
        <w:t>The exam will include:</w:t>
      </w:r>
    </w:p>
    <w:p w14:paraId="2205BA4C" w14:textId="77777777" w:rsidR="000E3A4D" w:rsidRPr="00DD70BA" w:rsidRDefault="000E3A4D" w:rsidP="000E3A4D">
      <w:pPr>
        <w:numPr>
          <w:ilvl w:val="0"/>
          <w:numId w:val="3"/>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Your history of contact with Agent Orange and other herbicides</w:t>
      </w:r>
    </w:p>
    <w:p w14:paraId="50C8C9C1" w14:textId="77777777" w:rsidR="000E3A4D" w:rsidRPr="00DD70BA" w:rsidRDefault="000E3A4D" w:rsidP="000E3A4D">
      <w:pPr>
        <w:numPr>
          <w:ilvl w:val="0"/>
          <w:numId w:val="3"/>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Your health history (including any major illnesses or surgeries you may have had)</w:t>
      </w:r>
    </w:p>
    <w:p w14:paraId="41F0CA47" w14:textId="77777777" w:rsidR="000E3A4D" w:rsidRPr="00DD70BA" w:rsidRDefault="000E3A4D" w:rsidP="000E3A4D">
      <w:pPr>
        <w:numPr>
          <w:ilvl w:val="0"/>
          <w:numId w:val="3"/>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A physical exam</w:t>
      </w:r>
    </w:p>
    <w:p w14:paraId="4D8CE57A" w14:textId="77777777" w:rsidR="000E3A4D" w:rsidRPr="00DD70BA" w:rsidRDefault="000E3A4D" w:rsidP="000E3A4D">
      <w:pPr>
        <w:numPr>
          <w:ilvl w:val="0"/>
          <w:numId w:val="3"/>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Medical tests that may be needed (like blood tests, X-rays, or other imaging tests)</w:t>
      </w:r>
    </w:p>
    <w:p w14:paraId="314C5170" w14:textId="77777777" w:rsidR="000E3A4D" w:rsidRPr="00DD70BA" w:rsidRDefault="000E3A4D" w:rsidP="000E3A4D">
      <w:pPr>
        <w:rPr>
          <w:rFonts w:asciiTheme="minorHAnsi" w:hAnsiTheme="minorHAnsi" w:cstheme="minorHAnsi"/>
          <w:i/>
          <w:iCs/>
          <w:color w:val="323A45"/>
        </w:rPr>
      </w:pPr>
      <w:r w:rsidRPr="00DD70BA">
        <w:rPr>
          <w:rFonts w:asciiTheme="minorHAnsi" w:hAnsiTheme="minorHAnsi" w:cstheme="minorHAnsi"/>
          <w:i/>
          <w:iCs/>
          <w:color w:val="323A45"/>
        </w:rPr>
        <w:t>A VA health care provider will go over your exam and test results with you. You’ll also get a letter with the details of your results.</w:t>
      </w:r>
    </w:p>
    <w:p w14:paraId="346D9EAD" w14:textId="77777777" w:rsidR="00103C27" w:rsidRPr="00DD70BA" w:rsidRDefault="00103C27" w:rsidP="000E3A4D">
      <w:pPr>
        <w:rPr>
          <w:rFonts w:asciiTheme="minorHAnsi" w:hAnsiTheme="minorHAnsi" w:cstheme="minorHAnsi"/>
          <w:b/>
          <w:bCs/>
          <w:i/>
          <w:iCs/>
          <w:color w:val="323A45"/>
        </w:rPr>
      </w:pPr>
    </w:p>
    <w:p w14:paraId="57DD008A" w14:textId="4657E15E" w:rsidR="000E3A4D" w:rsidRPr="00DD70BA" w:rsidRDefault="000E3A4D" w:rsidP="000E3A4D">
      <w:pPr>
        <w:rPr>
          <w:rFonts w:asciiTheme="minorHAnsi" w:hAnsiTheme="minorHAnsi" w:cstheme="minorHAnsi"/>
          <w:b/>
          <w:bCs/>
          <w:i/>
          <w:iCs/>
          <w:color w:val="323A45"/>
        </w:rPr>
      </w:pPr>
      <w:r w:rsidRPr="00DD70BA">
        <w:rPr>
          <w:rFonts w:asciiTheme="minorHAnsi" w:hAnsiTheme="minorHAnsi" w:cstheme="minorHAnsi"/>
          <w:b/>
          <w:bCs/>
          <w:i/>
          <w:iCs/>
          <w:color w:val="323A45"/>
        </w:rPr>
        <w:t>What else should I know about the exam?</w:t>
      </w:r>
    </w:p>
    <w:p w14:paraId="546A9994" w14:textId="77777777" w:rsidR="000E3A4D" w:rsidRPr="00DD70BA" w:rsidRDefault="000E3A4D" w:rsidP="000E3A4D">
      <w:pPr>
        <w:rPr>
          <w:rFonts w:asciiTheme="minorHAnsi" w:hAnsiTheme="minorHAnsi" w:cstheme="minorHAnsi"/>
          <w:i/>
          <w:iCs/>
          <w:color w:val="323A45"/>
        </w:rPr>
      </w:pPr>
      <w:r w:rsidRPr="00DD70BA">
        <w:rPr>
          <w:rFonts w:asciiTheme="minorHAnsi" w:hAnsiTheme="minorHAnsi" w:cstheme="minorHAnsi"/>
          <w:i/>
          <w:iCs/>
          <w:color w:val="323A45"/>
        </w:rPr>
        <w:t>Please note that:</w:t>
      </w:r>
    </w:p>
    <w:p w14:paraId="1892AEBD" w14:textId="77777777" w:rsidR="000E3A4D" w:rsidRPr="00DD70BA" w:rsidRDefault="000E3A4D" w:rsidP="000E3A4D">
      <w:pPr>
        <w:numPr>
          <w:ilvl w:val="0"/>
          <w:numId w:val="4"/>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 xml:space="preserve">This exam isn’t a VA claim exam (also known as a C&amp;P exam). And you don’t need to have this exam to get other VA benefits. To get disability benefits, you’ll need to apply. </w:t>
      </w:r>
      <w:hyperlink r:id="rId27" w:history="1">
        <w:r w:rsidRPr="00DD70BA">
          <w:rPr>
            <w:rStyle w:val="Hyperlink"/>
            <w:rFonts w:asciiTheme="minorHAnsi" w:eastAsia="Times New Roman" w:hAnsiTheme="minorHAnsi" w:cstheme="minorHAnsi"/>
            <w:i/>
            <w:iCs/>
            <w:color w:val="004795"/>
          </w:rPr>
          <w:t>Apply for disability benefits now</w:t>
        </w:r>
      </w:hyperlink>
      <w:r w:rsidRPr="00DD70BA">
        <w:rPr>
          <w:rFonts w:asciiTheme="minorHAnsi" w:eastAsia="Times New Roman" w:hAnsiTheme="minorHAnsi" w:cstheme="minorHAnsi"/>
          <w:i/>
          <w:iCs/>
          <w:color w:val="323A45"/>
        </w:rPr>
        <w:t>.</w:t>
      </w:r>
    </w:p>
    <w:p w14:paraId="4E4658AF" w14:textId="77777777" w:rsidR="000E3A4D" w:rsidRPr="00DD70BA" w:rsidRDefault="000E3A4D" w:rsidP="000E3A4D">
      <w:pPr>
        <w:numPr>
          <w:ilvl w:val="0"/>
          <w:numId w:val="4"/>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You don’t need to sign up for the VA health care system to get a Registry exam.</w:t>
      </w:r>
    </w:p>
    <w:p w14:paraId="7BC50B1C" w14:textId="77777777" w:rsidR="000E3A4D" w:rsidRPr="00DD70BA" w:rsidRDefault="000E3A4D" w:rsidP="000E3A4D">
      <w:pPr>
        <w:numPr>
          <w:ilvl w:val="0"/>
          <w:numId w:val="4"/>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The exam is based on your memory of service, not on your military records.</w:t>
      </w:r>
    </w:p>
    <w:p w14:paraId="514833B2" w14:textId="77777777" w:rsidR="000E3A4D" w:rsidRPr="00DD70BA" w:rsidRDefault="000E3A4D" w:rsidP="000E3A4D">
      <w:pPr>
        <w:numPr>
          <w:ilvl w:val="0"/>
          <w:numId w:val="4"/>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The exam will not confirm if you had contact with Agent Orange.</w:t>
      </w:r>
    </w:p>
    <w:p w14:paraId="59F41DB0" w14:textId="77777777" w:rsidR="000E3A4D" w:rsidRPr="00DD70BA" w:rsidRDefault="000E3A4D" w:rsidP="000E3A4D">
      <w:pPr>
        <w:numPr>
          <w:ilvl w:val="0"/>
          <w:numId w:val="4"/>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You can get another free Registry exam if you have a new illness in the future.</w:t>
      </w:r>
    </w:p>
    <w:p w14:paraId="0523C39B" w14:textId="77777777" w:rsidR="000E3A4D" w:rsidRPr="00DD70BA" w:rsidRDefault="000E3A4D" w:rsidP="000E3A4D">
      <w:pPr>
        <w:numPr>
          <w:ilvl w:val="0"/>
          <w:numId w:val="4"/>
        </w:numPr>
        <w:rPr>
          <w:rFonts w:asciiTheme="minorHAnsi" w:eastAsia="Times New Roman" w:hAnsiTheme="minorHAnsi" w:cstheme="minorHAnsi"/>
          <w:i/>
          <w:iCs/>
          <w:color w:val="323A45"/>
        </w:rPr>
      </w:pPr>
      <w:r w:rsidRPr="00DD70BA">
        <w:rPr>
          <w:rFonts w:asciiTheme="minorHAnsi" w:eastAsia="Times New Roman" w:hAnsiTheme="minorHAnsi" w:cstheme="minorHAnsi"/>
          <w:i/>
          <w:iCs/>
          <w:color w:val="323A45"/>
        </w:rPr>
        <w:t>Your family members can’t get an Agent Orange Registry health exam. The exam is only for qualified Veterans.</w:t>
      </w:r>
    </w:p>
    <w:p w14:paraId="33E22767" w14:textId="77777777" w:rsidR="00103C27" w:rsidRPr="00DD70BA" w:rsidRDefault="00103C27" w:rsidP="000E3A4D">
      <w:pPr>
        <w:rPr>
          <w:rFonts w:asciiTheme="minorHAnsi" w:hAnsiTheme="minorHAnsi" w:cstheme="minorHAnsi"/>
          <w:b/>
          <w:bCs/>
          <w:i/>
          <w:iCs/>
          <w:color w:val="323A45"/>
        </w:rPr>
      </w:pPr>
    </w:p>
    <w:p w14:paraId="6257F3B7" w14:textId="77777777" w:rsidR="000E3A4D" w:rsidRPr="00DD70BA" w:rsidRDefault="000E3A4D" w:rsidP="000E3A4D">
      <w:pPr>
        <w:rPr>
          <w:rFonts w:asciiTheme="minorHAnsi" w:hAnsiTheme="minorHAnsi" w:cstheme="minorHAnsi"/>
        </w:rPr>
      </w:pPr>
    </w:p>
    <w:p w14:paraId="5ECB343F" w14:textId="3C04E8F0"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color w:val="323A45"/>
          <w:sz w:val="24"/>
          <w:szCs w:val="24"/>
        </w:rPr>
        <w:t xml:space="preserve"> </w:t>
      </w: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BF349D" w:rsidRPr="00DD70BA">
        <w:rPr>
          <w:rFonts w:asciiTheme="minorHAnsi" w:hAnsiTheme="minorHAnsi" w:cstheme="minorHAnsi"/>
          <w:color w:val="323A45"/>
          <w:sz w:val="24"/>
          <w:szCs w:val="24"/>
        </w:rPr>
        <w:t>Local VA Environmental Health Coordinators:</w:t>
      </w:r>
    </w:p>
    <w:p w14:paraId="34A04581" w14:textId="77777777" w:rsidR="00BF349D" w:rsidRPr="00DD70BA" w:rsidRDefault="00BF349D" w:rsidP="00BF349D">
      <w:pPr>
        <w:rPr>
          <w:rFonts w:asciiTheme="minorHAnsi" w:hAnsiTheme="minorHAnsi" w:cstheme="minorHAnsi"/>
          <w:color w:val="323A45"/>
          <w:sz w:val="24"/>
          <w:szCs w:val="24"/>
        </w:rPr>
      </w:pPr>
    </w:p>
    <w:p w14:paraId="03973FEE" w14:textId="1A525602" w:rsidR="00BF349D" w:rsidRPr="00DD70BA" w:rsidRDefault="00E5103F" w:rsidP="00BF349D">
      <w:pPr>
        <w:rPr>
          <w:rFonts w:asciiTheme="minorHAnsi" w:hAnsiTheme="minorHAnsi" w:cstheme="minorHAnsi"/>
          <w:i/>
          <w:iCs/>
          <w:color w:val="323A45"/>
        </w:rPr>
      </w:pPr>
      <w:r>
        <w:rPr>
          <w:rFonts w:asciiTheme="minorHAnsi" w:hAnsiTheme="minorHAnsi" w:cstheme="minorHAnsi"/>
          <w:i/>
          <w:iCs/>
          <w:color w:val="323A45"/>
        </w:rPr>
        <w:t>Mark Billings</w:t>
      </w:r>
      <w:r w:rsidR="00BF349D" w:rsidRPr="00DD70BA">
        <w:rPr>
          <w:rFonts w:asciiTheme="minorHAnsi" w:hAnsiTheme="minorHAnsi" w:cstheme="minorHAnsi"/>
          <w:i/>
          <w:iCs/>
          <w:color w:val="323A45"/>
        </w:rPr>
        <w:t xml:space="preserve">  </w:t>
      </w:r>
    </w:p>
    <w:p w14:paraId="5C7C4DAC"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(734) 845-5070</w:t>
      </w:r>
    </w:p>
    <w:p w14:paraId="27BCB2E0" w14:textId="00CDABB9" w:rsidR="00BF349D" w:rsidRPr="00E5103F" w:rsidRDefault="00E5103F" w:rsidP="00BF349D">
      <w:pPr>
        <w:rPr>
          <w:rFonts w:asciiTheme="minorHAnsi" w:hAnsiTheme="minorHAnsi" w:cstheme="minorHAnsi"/>
          <w:i/>
          <w:iCs/>
          <w:color w:val="323A45"/>
        </w:rPr>
      </w:pPr>
      <w:r w:rsidRPr="00E5103F">
        <w:rPr>
          <w:i/>
          <w:iCs/>
        </w:rPr>
        <w:t>Mark.Billings@va.gov</w:t>
      </w:r>
      <w:r w:rsidRPr="00E5103F">
        <w:rPr>
          <w:rFonts w:asciiTheme="minorHAnsi" w:hAnsiTheme="minorHAnsi" w:cstheme="minorHAnsi"/>
          <w:i/>
          <w:iCs/>
          <w:color w:val="323A45"/>
        </w:rPr>
        <w:t xml:space="preserve"> </w:t>
      </w:r>
    </w:p>
    <w:p w14:paraId="0D270ABA"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Fax: (784) 845-8987</w:t>
      </w:r>
    </w:p>
    <w:p w14:paraId="2DD342C2"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VA Ann Arbor Health Care System</w:t>
      </w:r>
    </w:p>
    <w:p w14:paraId="1CB4E75E"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2215 Fuller Road</w:t>
      </w:r>
    </w:p>
    <w:p w14:paraId="631CC14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Ann Arbor, MI 48105</w:t>
      </w:r>
    </w:p>
    <w:p w14:paraId="08946606" w14:textId="77777777" w:rsidR="00BF349D" w:rsidRPr="00DD70BA" w:rsidRDefault="00BF349D" w:rsidP="00BF349D">
      <w:pPr>
        <w:rPr>
          <w:rFonts w:asciiTheme="minorHAnsi" w:hAnsiTheme="minorHAnsi" w:cstheme="minorHAnsi"/>
          <w:i/>
          <w:iCs/>
          <w:color w:val="323A45"/>
        </w:rPr>
      </w:pPr>
      <w:bookmarkStart w:id="0" w:name="_GoBack"/>
      <w:bookmarkEnd w:id="0"/>
    </w:p>
    <w:p w14:paraId="401AB4FE" w14:textId="53971221"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 xml:space="preserve">Angela </w:t>
      </w:r>
      <w:r w:rsidR="00BD4337" w:rsidRPr="00DD70BA">
        <w:rPr>
          <w:rFonts w:asciiTheme="minorHAnsi" w:hAnsiTheme="minorHAnsi" w:cstheme="minorHAnsi"/>
          <w:i/>
          <w:iCs/>
          <w:color w:val="323A45"/>
        </w:rPr>
        <w:t>Stinson </w:t>
      </w:r>
    </w:p>
    <w:p w14:paraId="5B9E52AF"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(269) 966-5600 x33887</w:t>
      </w:r>
    </w:p>
    <w:p w14:paraId="63D6D851" w14:textId="77777777" w:rsidR="00BF349D" w:rsidRPr="00DD70BA" w:rsidRDefault="0050072F" w:rsidP="00BF349D">
      <w:pPr>
        <w:rPr>
          <w:rFonts w:asciiTheme="minorHAnsi" w:hAnsiTheme="minorHAnsi" w:cstheme="minorHAnsi"/>
          <w:i/>
          <w:iCs/>
          <w:color w:val="323A45"/>
        </w:rPr>
      </w:pPr>
      <w:hyperlink r:id="rId28" w:history="1">
        <w:r w:rsidR="00BF349D" w:rsidRPr="00DD70BA">
          <w:rPr>
            <w:rStyle w:val="Hyperlink"/>
            <w:rFonts w:asciiTheme="minorHAnsi" w:hAnsiTheme="minorHAnsi" w:cstheme="minorHAnsi"/>
            <w:i/>
            <w:iCs/>
          </w:rPr>
          <w:t>Angela.Stinson@va.gov</w:t>
        </w:r>
      </w:hyperlink>
    </w:p>
    <w:p w14:paraId="443585F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Fax: (269) 223-6082</w:t>
      </w:r>
    </w:p>
    <w:p w14:paraId="54618689"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Battle Creek VA Medical Center</w:t>
      </w:r>
    </w:p>
    <w:p w14:paraId="3C7310E2" w14:textId="77777777" w:rsidR="00BF349D" w:rsidRPr="00DD70BA" w:rsidRDefault="00BF349D" w:rsidP="00BF349D">
      <w:pPr>
        <w:rPr>
          <w:rFonts w:asciiTheme="minorHAnsi" w:hAnsiTheme="minorHAnsi" w:cstheme="minorHAnsi"/>
          <w:i/>
          <w:iCs/>
          <w:color w:val="323A45"/>
        </w:rPr>
      </w:pPr>
      <w:r w:rsidRPr="00DD70BA">
        <w:rPr>
          <w:rFonts w:asciiTheme="minorHAnsi" w:hAnsiTheme="minorHAnsi" w:cstheme="minorHAnsi"/>
          <w:i/>
          <w:iCs/>
          <w:color w:val="323A45"/>
        </w:rPr>
        <w:t>5500 Armstrong Road</w:t>
      </w:r>
    </w:p>
    <w:p w14:paraId="4794985E" w14:textId="44916922" w:rsidR="00BF349D" w:rsidRPr="00DD70BA" w:rsidRDefault="00BF349D" w:rsidP="00BF349D">
      <w:pPr>
        <w:rPr>
          <w:rFonts w:asciiTheme="minorHAnsi" w:hAnsiTheme="minorHAnsi" w:cstheme="minorHAnsi"/>
        </w:rPr>
      </w:pPr>
      <w:r w:rsidRPr="00DD70BA">
        <w:rPr>
          <w:rFonts w:asciiTheme="minorHAnsi" w:hAnsiTheme="minorHAnsi" w:cstheme="minorHAnsi"/>
          <w:i/>
          <w:iCs/>
          <w:color w:val="323A45"/>
        </w:rPr>
        <w:t>Battle Creek, MI 49037</w:t>
      </w:r>
    </w:p>
    <w:p w14:paraId="2AA62FB5" w14:textId="77777777" w:rsidR="00E83017" w:rsidRPr="00DD70BA" w:rsidRDefault="00E83017">
      <w:pPr>
        <w:rPr>
          <w:rFonts w:asciiTheme="minorHAnsi" w:hAnsiTheme="minorHAnsi" w:cstheme="minorHAnsi"/>
        </w:rPr>
      </w:pPr>
    </w:p>
    <w:sectPr w:rsidR="00E83017" w:rsidRPr="00DD70B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D05C0" w14:textId="77777777" w:rsidR="0050072F" w:rsidRDefault="0050072F" w:rsidP="0009402F">
      <w:r>
        <w:separator/>
      </w:r>
    </w:p>
  </w:endnote>
  <w:endnote w:type="continuationSeparator" w:id="0">
    <w:p w14:paraId="7F73F6D8" w14:textId="77777777" w:rsidR="0050072F" w:rsidRDefault="0050072F" w:rsidP="000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ADD8" w14:textId="77777777" w:rsidR="00BB6BEF" w:rsidRDefault="00BB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6348" w14:textId="77777777" w:rsidR="00BB6BEF" w:rsidRDefault="00BB6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1739" w14:textId="77777777" w:rsidR="00BB6BEF" w:rsidRDefault="00BB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09FEF" w14:textId="77777777" w:rsidR="0050072F" w:rsidRDefault="0050072F" w:rsidP="0009402F">
      <w:r>
        <w:separator/>
      </w:r>
    </w:p>
  </w:footnote>
  <w:footnote w:type="continuationSeparator" w:id="0">
    <w:p w14:paraId="2F99FF55" w14:textId="77777777" w:rsidR="0050072F" w:rsidRDefault="0050072F" w:rsidP="000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B0D8" w14:textId="77777777" w:rsidR="00BB6BEF" w:rsidRDefault="00BB6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EEC0" w14:textId="79EE816F" w:rsidR="0009402F" w:rsidRDefault="00BB6BEF">
    <w:pPr>
      <w:pStyle w:val="Header"/>
    </w:pPr>
    <w:r>
      <w:t>7 Jan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1229" w14:textId="77777777" w:rsidR="00BB6BEF" w:rsidRDefault="00BB6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9402F"/>
    <w:rsid w:val="000E3A4D"/>
    <w:rsid w:val="00103C27"/>
    <w:rsid w:val="001815F6"/>
    <w:rsid w:val="002D3BEB"/>
    <w:rsid w:val="0037493D"/>
    <w:rsid w:val="0050072F"/>
    <w:rsid w:val="0077084F"/>
    <w:rsid w:val="009508FD"/>
    <w:rsid w:val="00B12BB2"/>
    <w:rsid w:val="00BB6BEF"/>
    <w:rsid w:val="00BD4337"/>
    <w:rsid w:val="00BF349D"/>
    <w:rsid w:val="00C109E6"/>
    <w:rsid w:val="00D629C3"/>
    <w:rsid w:val="00DD70BA"/>
    <w:rsid w:val="00E5103F"/>
    <w:rsid w:val="00E8301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Header">
    <w:name w:val="header"/>
    <w:basedOn w:val="Normal"/>
    <w:link w:val="HeaderChar"/>
    <w:uiPriority w:val="99"/>
    <w:unhideWhenUsed/>
    <w:rsid w:val="0009402F"/>
    <w:pPr>
      <w:tabs>
        <w:tab w:val="center" w:pos="4680"/>
        <w:tab w:val="right" w:pos="9360"/>
      </w:tabs>
    </w:pPr>
  </w:style>
  <w:style w:type="character" w:customStyle="1" w:styleId="HeaderChar">
    <w:name w:val="Header Char"/>
    <w:basedOn w:val="DefaultParagraphFont"/>
    <w:link w:val="Header"/>
    <w:uiPriority w:val="99"/>
    <w:rsid w:val="0009402F"/>
    <w:rPr>
      <w:rFonts w:ascii="Calibri" w:hAnsi="Calibri" w:cs="Calibri"/>
    </w:rPr>
  </w:style>
  <w:style w:type="paragraph" w:styleId="Footer">
    <w:name w:val="footer"/>
    <w:basedOn w:val="Normal"/>
    <w:link w:val="FooterChar"/>
    <w:uiPriority w:val="99"/>
    <w:unhideWhenUsed/>
    <w:rsid w:val="0009402F"/>
    <w:pPr>
      <w:tabs>
        <w:tab w:val="center" w:pos="4680"/>
        <w:tab w:val="right" w:pos="9360"/>
      </w:tabs>
    </w:pPr>
  </w:style>
  <w:style w:type="character" w:customStyle="1" w:styleId="FooterChar">
    <w:name w:val="Footer Char"/>
    <w:basedOn w:val="DefaultParagraphFont"/>
    <w:link w:val="Footer"/>
    <w:uiPriority w:val="99"/>
    <w:rsid w:val="0009402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3946">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va.gov/exposures/agentorange/conditions/prostate_cancer.asp" TargetMode="External"/><Relationship Id="rId13" Type="http://schemas.openxmlformats.org/officeDocument/2006/relationships/hyperlink" Target="https://www.publichealth.va.gov/exposures/agentorange/conditions/diabetes.asp" TargetMode="External"/><Relationship Id="rId18" Type="http://schemas.openxmlformats.org/officeDocument/2006/relationships/hyperlink" Target="https://www.publichealth.va.gov/exposures/agentorange/conditions/parkinsonsdisease.asp" TargetMode="External"/><Relationship Id="rId26" Type="http://schemas.openxmlformats.org/officeDocument/2006/relationships/hyperlink" Target="https://www.publichealth.va.gov/exposures/coordinators.asp" TargetMode="External"/><Relationship Id="rId3" Type="http://schemas.openxmlformats.org/officeDocument/2006/relationships/settings" Target="settings.xml"/><Relationship Id="rId21" Type="http://schemas.openxmlformats.org/officeDocument/2006/relationships/hyperlink" Target="https://www.publichealth.va.gov/exposures/agentorange/conditions/soft-tissue-sarcoma.asp" TargetMode="External"/><Relationship Id="rId34" Type="http://schemas.openxmlformats.org/officeDocument/2006/relationships/footer" Target="footer3.xml"/><Relationship Id="rId7" Type="http://schemas.openxmlformats.org/officeDocument/2006/relationships/hyperlink" Target="https://www.publichealth.va.gov/exposures/agentorange/locations/index.asp" TargetMode="External"/><Relationship Id="rId12" Type="http://schemas.openxmlformats.org/officeDocument/2006/relationships/hyperlink" Target="https://www.publichealth.va.gov/exposures/agentorange/conditions/chloracne.asp" TargetMode="External"/><Relationship Id="rId17" Type="http://schemas.openxmlformats.org/officeDocument/2006/relationships/hyperlink" Target="https://www.publichealth.va.gov/exposures/agentorange/conditions/nonhodgkinslymphoma.asp" TargetMode="External"/><Relationship Id="rId25" Type="http://schemas.openxmlformats.org/officeDocument/2006/relationships/hyperlink" Target="https://www.publichealth.va.gov/exposures/agentorange/locations/tests-storage/index.asp"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ublichealth.va.gov/exposures/agentorange/conditions/multiple_myeloma.asp" TargetMode="External"/><Relationship Id="rId20" Type="http://schemas.openxmlformats.org/officeDocument/2006/relationships/hyperlink" Target="https://www.publichealth.va.gov/exposures/agentorange/conditions/porphyria-cutanea-tarda.as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health.va.gov/exposures/agentorange/conditions/bcell-leukemia.asp" TargetMode="External"/><Relationship Id="rId24" Type="http://schemas.openxmlformats.org/officeDocument/2006/relationships/hyperlink" Target="https://www.publichealth.va.gov/exposures/agentorange/shiplist/index.asp"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ublichealth.va.gov/exposures/agentorange/conditions/ischemicheartdisease.asp" TargetMode="External"/><Relationship Id="rId23" Type="http://schemas.openxmlformats.org/officeDocument/2006/relationships/hyperlink" Target="https://www.publichealth.va.gov/exposures/agentorange/index.asp" TargetMode="External"/><Relationship Id="rId28" Type="http://schemas.openxmlformats.org/officeDocument/2006/relationships/hyperlink" Target="mailto:Angela.Stinson@va.gov" TargetMode="External"/><Relationship Id="rId36" Type="http://schemas.openxmlformats.org/officeDocument/2006/relationships/theme" Target="theme/theme1.xml"/><Relationship Id="rId10" Type="http://schemas.openxmlformats.org/officeDocument/2006/relationships/hyperlink" Target="https://www.publichealth.va.gov/exposures/agentorange/conditions/al_amyloidosis.asp" TargetMode="External"/><Relationship Id="rId19" Type="http://schemas.openxmlformats.org/officeDocument/2006/relationships/hyperlink" Target="https://www.publichealth.va.gov/exposures/agentorange/conditions/peripheral_neuropathy.as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ublichealth.va.gov/exposures/agentorange/conditions/respiratory_cancers.asp" TargetMode="External"/><Relationship Id="rId14" Type="http://schemas.openxmlformats.org/officeDocument/2006/relationships/hyperlink" Target="https://www.publichealth.va.gov/exposures/agentorange/conditions/hodgkins.asp" TargetMode="External"/><Relationship Id="rId22" Type="http://schemas.openxmlformats.org/officeDocument/2006/relationships/hyperlink" Target="https://www.publichealth.va.gov/exposures/agentorange/birth-defects/index.asp" TargetMode="External"/><Relationship Id="rId27" Type="http://schemas.openxmlformats.org/officeDocument/2006/relationships/hyperlink" Target="https://www.vets.gov/disability-benefits/apply/"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2</cp:revision>
  <dcterms:created xsi:type="dcterms:W3CDTF">2019-11-14T19:06:00Z</dcterms:created>
  <dcterms:modified xsi:type="dcterms:W3CDTF">2019-11-14T19:06:00Z</dcterms:modified>
</cp:coreProperties>
</file>