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AE4D5" w14:textId="56EF5333" w:rsidR="00BF349D" w:rsidRPr="00DD70BA" w:rsidRDefault="000E3A4D" w:rsidP="000E3A4D">
      <w:pPr>
        <w:jc w:val="center"/>
        <w:rPr>
          <w:rFonts w:asciiTheme="minorHAnsi" w:hAnsiTheme="minorHAnsi" w:cstheme="minorHAnsi"/>
          <w:b/>
          <w:color w:val="323A45"/>
          <w:sz w:val="28"/>
          <w:szCs w:val="28"/>
          <w:u w:val="single"/>
        </w:rPr>
      </w:pPr>
      <w:r w:rsidRPr="00DD70BA">
        <w:rPr>
          <w:rFonts w:asciiTheme="minorHAnsi" w:hAnsiTheme="minorHAnsi" w:cstheme="minorHAnsi"/>
          <w:b/>
          <w:color w:val="323A45"/>
          <w:sz w:val="28"/>
          <w:szCs w:val="28"/>
          <w:u w:val="single"/>
        </w:rPr>
        <w:t xml:space="preserve">How to </w:t>
      </w:r>
      <w:r w:rsidR="00D956D8">
        <w:rPr>
          <w:rFonts w:asciiTheme="minorHAnsi" w:hAnsiTheme="minorHAnsi" w:cstheme="minorHAnsi"/>
          <w:b/>
          <w:color w:val="323A45"/>
          <w:sz w:val="28"/>
          <w:szCs w:val="28"/>
          <w:u w:val="single"/>
        </w:rPr>
        <w:t>Access CHAMPVA Benefits</w:t>
      </w:r>
    </w:p>
    <w:p w14:paraId="7FA99C83" w14:textId="77777777" w:rsidR="00BF349D" w:rsidRPr="00DD70BA" w:rsidRDefault="00BF349D" w:rsidP="00BF349D">
      <w:pPr>
        <w:rPr>
          <w:rFonts w:asciiTheme="minorHAnsi" w:hAnsiTheme="minorHAnsi" w:cstheme="minorHAnsi"/>
          <w:color w:val="323A45"/>
        </w:rPr>
      </w:pPr>
    </w:p>
    <w:p w14:paraId="69CC208A" w14:textId="77777777" w:rsidR="001815F6" w:rsidRPr="00DD70BA" w:rsidRDefault="001815F6" w:rsidP="00BF349D">
      <w:pPr>
        <w:rPr>
          <w:rFonts w:asciiTheme="minorHAnsi" w:hAnsiTheme="minorHAnsi" w:cstheme="minorHAnsi"/>
          <w:b/>
          <w:color w:val="323A45"/>
          <w:sz w:val="24"/>
          <w:szCs w:val="24"/>
          <w:u w:val="single"/>
        </w:rPr>
      </w:pPr>
    </w:p>
    <w:p w14:paraId="16BF3C94" w14:textId="3657AD29" w:rsidR="001815F6" w:rsidRPr="008B717B" w:rsidRDefault="001815F6" w:rsidP="00BF349D">
      <w:pPr>
        <w:rPr>
          <w:rFonts w:asciiTheme="minorHAnsi" w:hAnsiTheme="minorHAnsi" w:cstheme="minorHAnsi"/>
          <w:color w:val="323A45"/>
          <w:sz w:val="24"/>
          <w:szCs w:val="24"/>
        </w:rPr>
      </w:pPr>
      <w:r w:rsidRPr="00DD70BA">
        <w:rPr>
          <w:rFonts w:asciiTheme="minorHAnsi" w:hAnsiTheme="minorHAnsi" w:cstheme="minorHAnsi"/>
          <w:b/>
          <w:color w:val="323A45"/>
          <w:sz w:val="24"/>
          <w:szCs w:val="24"/>
          <w:u w:val="single"/>
        </w:rPr>
        <w:t>What:</w:t>
      </w:r>
      <w:r w:rsidRPr="00DD70BA">
        <w:rPr>
          <w:rFonts w:asciiTheme="minorHAnsi" w:hAnsiTheme="minorHAnsi" w:cstheme="minorHAnsi"/>
          <w:b/>
          <w:color w:val="323A45"/>
          <w:sz w:val="24"/>
          <w:szCs w:val="24"/>
        </w:rPr>
        <w:t xml:space="preserve">  </w:t>
      </w:r>
      <w:r w:rsidR="00D956D8" w:rsidRPr="008B717B">
        <w:rPr>
          <w:rFonts w:asciiTheme="minorHAnsi" w:hAnsiTheme="minorHAnsi" w:cstheme="minorHAnsi"/>
          <w:color w:val="323A45"/>
          <w:sz w:val="24"/>
          <w:szCs w:val="24"/>
        </w:rPr>
        <w:t>Access to CHAMPVA Benefits</w:t>
      </w:r>
    </w:p>
    <w:p w14:paraId="2438C842" w14:textId="31675016" w:rsidR="001815F6" w:rsidRPr="00DD70BA" w:rsidRDefault="001815F6" w:rsidP="00BF349D">
      <w:pPr>
        <w:rPr>
          <w:rFonts w:asciiTheme="minorHAnsi" w:hAnsiTheme="minorHAnsi" w:cstheme="minorHAnsi"/>
          <w:b/>
          <w:color w:val="323A45"/>
          <w:sz w:val="24"/>
          <w:szCs w:val="24"/>
        </w:rPr>
      </w:pPr>
    </w:p>
    <w:p w14:paraId="2D2DE0E4" w14:textId="1D5C819B" w:rsidR="002D3BEB" w:rsidRPr="00DD70BA" w:rsidRDefault="001815F6" w:rsidP="00D956D8">
      <w:pPr>
        <w:rPr>
          <w:rFonts w:asciiTheme="minorHAnsi" w:hAnsiTheme="minorHAnsi" w:cstheme="minorHAnsi"/>
          <w:i/>
          <w:iCs/>
          <w:color w:val="2E2E2E"/>
          <w:sz w:val="20"/>
          <w:szCs w:val="20"/>
        </w:rPr>
      </w:pPr>
      <w:r w:rsidRPr="00DD70BA">
        <w:rPr>
          <w:rFonts w:asciiTheme="minorHAnsi" w:hAnsiTheme="minorHAnsi" w:cstheme="minorHAnsi"/>
          <w:b/>
          <w:color w:val="323A45"/>
          <w:sz w:val="24"/>
          <w:szCs w:val="24"/>
          <w:u w:val="single"/>
        </w:rPr>
        <w:t>Service Officer Notes:</w:t>
      </w:r>
      <w:r w:rsidRPr="00DD70BA">
        <w:rPr>
          <w:rFonts w:asciiTheme="minorHAnsi" w:hAnsiTheme="minorHAnsi" w:cstheme="minorHAnsi"/>
          <w:b/>
          <w:color w:val="323A45"/>
          <w:sz w:val="24"/>
          <w:szCs w:val="24"/>
        </w:rPr>
        <w:t xml:space="preserve">  </w:t>
      </w:r>
      <w:r w:rsidR="008B717B">
        <w:rPr>
          <w:rFonts w:asciiTheme="minorHAnsi" w:hAnsiTheme="minorHAnsi" w:cstheme="minorHAnsi"/>
          <w:b/>
          <w:color w:val="323A45"/>
          <w:sz w:val="24"/>
          <w:szCs w:val="24"/>
        </w:rPr>
        <w:t>NA</w:t>
      </w:r>
    </w:p>
    <w:p w14:paraId="54195CF3" w14:textId="77777777" w:rsidR="002D3BEB" w:rsidRPr="00DD70BA" w:rsidRDefault="002D3BEB" w:rsidP="002D3BEB">
      <w:pPr>
        <w:rPr>
          <w:rFonts w:asciiTheme="minorHAnsi" w:hAnsiTheme="minorHAnsi" w:cstheme="minorHAnsi"/>
          <w:i/>
          <w:iCs/>
          <w:color w:val="323A45"/>
        </w:rPr>
      </w:pPr>
    </w:p>
    <w:p w14:paraId="41F4B9F6" w14:textId="77777777" w:rsidR="008B717B" w:rsidRDefault="001815F6" w:rsidP="001815F6">
      <w:pPr>
        <w:rPr>
          <w:rFonts w:asciiTheme="minorHAnsi" w:hAnsiTheme="minorHAnsi" w:cstheme="minorHAnsi"/>
          <w:b/>
          <w:color w:val="323A45"/>
          <w:sz w:val="24"/>
          <w:szCs w:val="24"/>
        </w:rPr>
      </w:pPr>
      <w:r w:rsidRPr="00DD70BA">
        <w:rPr>
          <w:rFonts w:asciiTheme="minorHAnsi" w:hAnsiTheme="minorHAnsi" w:cstheme="minorHAnsi"/>
          <w:b/>
          <w:color w:val="323A45"/>
          <w:sz w:val="24"/>
          <w:szCs w:val="24"/>
          <w:u w:val="single"/>
        </w:rPr>
        <w:t>Web Sites:</w:t>
      </w:r>
      <w:r w:rsidRPr="00DD70BA">
        <w:rPr>
          <w:rFonts w:asciiTheme="minorHAnsi" w:hAnsiTheme="minorHAnsi" w:cstheme="minorHAnsi"/>
          <w:b/>
          <w:color w:val="323A45"/>
          <w:sz w:val="24"/>
          <w:szCs w:val="24"/>
        </w:rPr>
        <w:t xml:space="preserve">  </w:t>
      </w:r>
    </w:p>
    <w:p w14:paraId="7E8CDA2E" w14:textId="26D9C290" w:rsidR="001815F6" w:rsidRDefault="008B717B" w:rsidP="001815F6">
      <w:pPr>
        <w:rPr>
          <w:rFonts w:asciiTheme="minorHAnsi" w:hAnsiTheme="minorHAnsi" w:cstheme="minorHAnsi"/>
          <w:b/>
          <w:color w:val="323A45"/>
          <w:sz w:val="24"/>
          <w:szCs w:val="24"/>
        </w:rPr>
      </w:pPr>
      <w:hyperlink r:id="rId7" w:history="1">
        <w:r w:rsidRPr="00295272">
          <w:rPr>
            <w:rStyle w:val="Hyperlink"/>
            <w:rFonts w:asciiTheme="minorHAnsi" w:hAnsiTheme="minorHAnsi" w:cstheme="minorHAnsi"/>
            <w:b/>
            <w:sz w:val="24"/>
            <w:szCs w:val="24"/>
          </w:rPr>
          <w:t>https://www.va.gov/COMMUNITYCARE/programs/dependents/champva/index.asp</w:t>
        </w:r>
      </w:hyperlink>
    </w:p>
    <w:p w14:paraId="7F07F40E" w14:textId="4A5A29B7" w:rsidR="008B717B" w:rsidRDefault="008B717B" w:rsidP="001815F6">
      <w:pPr>
        <w:rPr>
          <w:rFonts w:asciiTheme="minorHAnsi" w:hAnsiTheme="minorHAnsi" w:cstheme="minorHAnsi"/>
          <w:b/>
          <w:bCs/>
          <w:color w:val="323A45"/>
          <w:sz w:val="24"/>
          <w:szCs w:val="24"/>
          <w:u w:val="single"/>
        </w:rPr>
      </w:pPr>
      <w:hyperlink r:id="rId8" w:history="1">
        <w:r w:rsidRPr="00295272">
          <w:rPr>
            <w:rStyle w:val="Hyperlink"/>
            <w:rFonts w:asciiTheme="minorHAnsi" w:hAnsiTheme="minorHAnsi" w:cstheme="minorHAnsi"/>
            <w:b/>
            <w:bCs/>
            <w:sz w:val="24"/>
            <w:szCs w:val="24"/>
          </w:rPr>
          <w:t>https://www.va.gov/COMMUNITYCARE/programs/dependents/champva/champva_eligibility.asp</w:t>
        </w:r>
      </w:hyperlink>
    </w:p>
    <w:p w14:paraId="3FFACA38" w14:textId="2B806693" w:rsidR="008B717B" w:rsidRDefault="000474D7" w:rsidP="001815F6">
      <w:pPr>
        <w:rPr>
          <w:rFonts w:asciiTheme="minorHAnsi" w:hAnsiTheme="minorHAnsi" w:cstheme="minorHAnsi"/>
          <w:b/>
          <w:bCs/>
          <w:color w:val="323A45"/>
          <w:sz w:val="24"/>
          <w:szCs w:val="24"/>
          <w:u w:val="single"/>
        </w:rPr>
      </w:pPr>
      <w:hyperlink r:id="rId9" w:history="1">
        <w:r w:rsidRPr="007C542D">
          <w:rPr>
            <w:rStyle w:val="Hyperlink"/>
            <w:rFonts w:asciiTheme="minorHAnsi" w:hAnsiTheme="minorHAnsi" w:cstheme="minorHAnsi"/>
            <w:b/>
            <w:bCs/>
            <w:sz w:val="24"/>
            <w:szCs w:val="24"/>
          </w:rPr>
          <w:t>https://www.va.gov/COMMUNITYCARE/programs/dependents/champva/champva_apply.asp</w:t>
        </w:r>
      </w:hyperlink>
    </w:p>
    <w:p w14:paraId="012C7566" w14:textId="77777777" w:rsidR="000474D7" w:rsidRPr="00DD70BA" w:rsidRDefault="000474D7" w:rsidP="001815F6">
      <w:pPr>
        <w:rPr>
          <w:rFonts w:asciiTheme="minorHAnsi" w:hAnsiTheme="minorHAnsi" w:cstheme="minorHAnsi"/>
          <w:b/>
          <w:bCs/>
          <w:color w:val="323A45"/>
          <w:sz w:val="24"/>
          <w:szCs w:val="24"/>
          <w:u w:val="single"/>
        </w:rPr>
      </w:pPr>
    </w:p>
    <w:p w14:paraId="01196A57" w14:textId="6A06980B" w:rsidR="001815F6" w:rsidRPr="00DD70BA" w:rsidRDefault="001815F6" w:rsidP="00BF349D">
      <w:pPr>
        <w:rPr>
          <w:rFonts w:asciiTheme="minorHAnsi" w:hAnsiTheme="minorHAnsi" w:cstheme="minorHAnsi"/>
          <w:b/>
          <w:color w:val="323A45"/>
          <w:sz w:val="24"/>
          <w:szCs w:val="24"/>
          <w:u w:val="single"/>
        </w:rPr>
      </w:pPr>
    </w:p>
    <w:p w14:paraId="6E7E5FD4" w14:textId="111B0FBF" w:rsidR="001815F6" w:rsidRPr="00DD70BA" w:rsidRDefault="001815F6" w:rsidP="00BF349D">
      <w:pPr>
        <w:rPr>
          <w:rFonts w:asciiTheme="minorHAnsi" w:hAnsiTheme="minorHAnsi" w:cstheme="minorHAnsi"/>
          <w:b/>
          <w:color w:val="323A45"/>
          <w:sz w:val="24"/>
          <w:szCs w:val="24"/>
          <w:u w:val="single"/>
        </w:rPr>
      </w:pPr>
      <w:r w:rsidRPr="00DD70BA">
        <w:rPr>
          <w:rFonts w:asciiTheme="minorHAnsi" w:hAnsiTheme="minorHAnsi" w:cstheme="minorHAnsi"/>
          <w:b/>
          <w:color w:val="323A45"/>
          <w:sz w:val="24"/>
          <w:szCs w:val="24"/>
          <w:u w:val="single"/>
        </w:rPr>
        <w:t xml:space="preserve">Who Qualifies: </w:t>
      </w:r>
    </w:p>
    <w:p w14:paraId="6BD0AA8C" w14:textId="4AA0F8E9" w:rsidR="008B717B" w:rsidRDefault="008B717B" w:rsidP="008B717B">
      <w:pPr>
        <w:rPr>
          <w:rFonts w:asciiTheme="minorHAnsi" w:hAnsiTheme="minorHAnsi" w:cstheme="minorHAnsi"/>
          <w:color w:val="323A45"/>
        </w:rPr>
      </w:pPr>
      <w:r w:rsidRPr="008B717B">
        <w:rPr>
          <w:rFonts w:asciiTheme="minorHAnsi" w:hAnsiTheme="minorHAnsi" w:cstheme="minorHAnsi"/>
          <w:color w:val="323A45"/>
        </w:rPr>
        <w:t>To be eligible for CHAMPVA, you cannot be eligible for TRICARE, and you must be in one of these categories:</w:t>
      </w:r>
    </w:p>
    <w:p w14:paraId="1C79E9AC" w14:textId="77777777" w:rsidR="000474D7" w:rsidRPr="008B717B" w:rsidRDefault="000474D7" w:rsidP="008B717B">
      <w:pPr>
        <w:rPr>
          <w:rFonts w:asciiTheme="minorHAnsi" w:hAnsiTheme="minorHAnsi" w:cstheme="minorHAnsi"/>
          <w:color w:val="323A45"/>
        </w:rPr>
      </w:pPr>
    </w:p>
    <w:p w14:paraId="3F2BA3A9" w14:textId="1728BDD5" w:rsidR="008B717B" w:rsidRDefault="008B717B" w:rsidP="008B717B">
      <w:pPr>
        <w:numPr>
          <w:ilvl w:val="0"/>
          <w:numId w:val="5"/>
        </w:numPr>
        <w:rPr>
          <w:rFonts w:asciiTheme="minorHAnsi" w:hAnsiTheme="minorHAnsi" w:cstheme="minorHAnsi"/>
          <w:color w:val="323A45"/>
        </w:rPr>
      </w:pPr>
      <w:r w:rsidRPr="008B717B">
        <w:rPr>
          <w:rFonts w:asciiTheme="minorHAnsi" w:hAnsiTheme="minorHAnsi" w:cstheme="minorHAnsi"/>
          <w:color w:val="323A45"/>
        </w:rPr>
        <w:t>The spouse or child of a Veteran who has been rated permanently and totally disabled for a service-connected disability by a VA regional office.</w:t>
      </w:r>
    </w:p>
    <w:p w14:paraId="110764BE" w14:textId="77777777" w:rsidR="000474D7" w:rsidRPr="008B717B" w:rsidRDefault="000474D7" w:rsidP="000474D7">
      <w:pPr>
        <w:ind w:left="720"/>
        <w:rPr>
          <w:rFonts w:asciiTheme="minorHAnsi" w:hAnsiTheme="minorHAnsi" w:cstheme="minorHAnsi"/>
          <w:color w:val="323A45"/>
        </w:rPr>
      </w:pPr>
    </w:p>
    <w:p w14:paraId="08326C54" w14:textId="63B08C60" w:rsidR="008B717B" w:rsidRDefault="008B717B" w:rsidP="008B717B">
      <w:pPr>
        <w:numPr>
          <w:ilvl w:val="0"/>
          <w:numId w:val="5"/>
        </w:numPr>
        <w:rPr>
          <w:rFonts w:asciiTheme="minorHAnsi" w:hAnsiTheme="minorHAnsi" w:cstheme="minorHAnsi"/>
          <w:color w:val="323A45"/>
        </w:rPr>
      </w:pPr>
      <w:r w:rsidRPr="008B717B">
        <w:rPr>
          <w:rFonts w:asciiTheme="minorHAnsi" w:hAnsiTheme="minorHAnsi" w:cstheme="minorHAnsi"/>
          <w:color w:val="323A45"/>
        </w:rPr>
        <w:t>The surviving spouse or child of a Veteran who died from a VA-rated service-connected disability.</w:t>
      </w:r>
    </w:p>
    <w:p w14:paraId="07061BAD" w14:textId="77777777" w:rsidR="000474D7" w:rsidRPr="008B717B" w:rsidRDefault="000474D7" w:rsidP="000474D7">
      <w:pPr>
        <w:rPr>
          <w:rFonts w:asciiTheme="minorHAnsi" w:hAnsiTheme="minorHAnsi" w:cstheme="minorHAnsi"/>
          <w:color w:val="323A45"/>
        </w:rPr>
      </w:pPr>
    </w:p>
    <w:p w14:paraId="11729581" w14:textId="6144D62C" w:rsidR="008B717B" w:rsidRDefault="008B717B" w:rsidP="008B717B">
      <w:pPr>
        <w:numPr>
          <w:ilvl w:val="0"/>
          <w:numId w:val="5"/>
        </w:numPr>
        <w:rPr>
          <w:rFonts w:asciiTheme="minorHAnsi" w:hAnsiTheme="minorHAnsi" w:cstheme="minorHAnsi"/>
          <w:color w:val="323A45"/>
        </w:rPr>
      </w:pPr>
      <w:r w:rsidRPr="008B717B">
        <w:rPr>
          <w:rFonts w:asciiTheme="minorHAnsi" w:hAnsiTheme="minorHAnsi" w:cstheme="minorHAnsi"/>
          <w:color w:val="323A45"/>
        </w:rPr>
        <w:t>The surviving spouse or child of a Veteran who was at the time death rated permanently and totally disabled from a service-connected disability.</w:t>
      </w:r>
    </w:p>
    <w:p w14:paraId="28D94421" w14:textId="77777777" w:rsidR="000474D7" w:rsidRPr="008B717B" w:rsidRDefault="000474D7" w:rsidP="000474D7">
      <w:pPr>
        <w:rPr>
          <w:rFonts w:asciiTheme="minorHAnsi" w:hAnsiTheme="minorHAnsi" w:cstheme="minorHAnsi"/>
          <w:color w:val="323A45"/>
        </w:rPr>
      </w:pPr>
    </w:p>
    <w:p w14:paraId="73DE382C" w14:textId="77777777" w:rsidR="008B717B" w:rsidRPr="008B717B" w:rsidRDefault="008B717B" w:rsidP="008B717B">
      <w:pPr>
        <w:numPr>
          <w:ilvl w:val="0"/>
          <w:numId w:val="5"/>
        </w:numPr>
        <w:rPr>
          <w:rFonts w:asciiTheme="minorHAnsi" w:hAnsiTheme="minorHAnsi" w:cstheme="minorHAnsi"/>
          <w:color w:val="323A45"/>
        </w:rPr>
      </w:pPr>
      <w:r w:rsidRPr="008B717B">
        <w:rPr>
          <w:rFonts w:asciiTheme="minorHAnsi" w:hAnsiTheme="minorHAnsi" w:cstheme="minorHAnsi"/>
          <w:color w:val="323A45"/>
        </w:rPr>
        <w:t>The surviving spouse or child of a military member who died in the line of duty, not due to misconduct (in most of these cases, these family members are eligible for TRICARE, not CHAMPVA).</w:t>
      </w:r>
    </w:p>
    <w:p w14:paraId="5637BFDE" w14:textId="33C896CE" w:rsidR="001815F6" w:rsidRPr="008B717B" w:rsidRDefault="001815F6" w:rsidP="00BF349D">
      <w:pPr>
        <w:rPr>
          <w:rFonts w:asciiTheme="minorHAnsi" w:hAnsiTheme="minorHAnsi" w:cstheme="minorHAnsi"/>
          <w:color w:val="323A45"/>
          <w:sz w:val="24"/>
          <w:szCs w:val="24"/>
        </w:rPr>
      </w:pPr>
    </w:p>
    <w:p w14:paraId="74F8A56A" w14:textId="68A4921D" w:rsidR="001815F6" w:rsidRPr="00DD70BA" w:rsidRDefault="001815F6" w:rsidP="00BF349D">
      <w:pPr>
        <w:rPr>
          <w:rFonts w:asciiTheme="minorHAnsi" w:hAnsiTheme="minorHAnsi" w:cstheme="minorHAnsi"/>
          <w:b/>
          <w:color w:val="323A45"/>
          <w:sz w:val="24"/>
          <w:szCs w:val="24"/>
          <w:u w:val="single"/>
        </w:rPr>
      </w:pPr>
      <w:r w:rsidRPr="00DD70BA">
        <w:rPr>
          <w:rFonts w:asciiTheme="minorHAnsi" w:hAnsiTheme="minorHAnsi" w:cstheme="minorHAnsi"/>
          <w:b/>
          <w:color w:val="323A45"/>
          <w:sz w:val="24"/>
          <w:szCs w:val="24"/>
          <w:u w:val="single"/>
        </w:rPr>
        <w:t>Information:</w:t>
      </w:r>
    </w:p>
    <w:p w14:paraId="63AAD0EC" w14:textId="48E5D95E" w:rsidR="008B717B" w:rsidRPr="008B717B" w:rsidRDefault="000474D7" w:rsidP="008B717B">
      <w:pPr>
        <w:rPr>
          <w:rFonts w:asciiTheme="minorHAnsi" w:hAnsiTheme="minorHAnsi" w:cstheme="minorHAnsi"/>
          <w:i/>
          <w:iCs/>
          <w:color w:val="2E2E2E"/>
        </w:rPr>
      </w:pPr>
      <w:r w:rsidRPr="000474D7">
        <w:rPr>
          <w:rFonts w:asciiTheme="minorHAnsi" w:hAnsiTheme="minorHAnsi" w:cstheme="minorHAnsi"/>
          <w:color w:val="323A45"/>
          <w:u w:val="single"/>
        </w:rPr>
        <w:t>Program:</w:t>
      </w:r>
      <w:r>
        <w:rPr>
          <w:rFonts w:asciiTheme="minorHAnsi" w:hAnsiTheme="minorHAnsi" w:cstheme="minorHAnsi"/>
          <w:color w:val="323A45"/>
        </w:rPr>
        <w:t xml:space="preserve">   </w:t>
      </w:r>
      <w:r w:rsidR="008B717B" w:rsidRPr="008B717B">
        <w:rPr>
          <w:rFonts w:asciiTheme="minorHAnsi" w:hAnsiTheme="minorHAnsi" w:cstheme="minorHAnsi"/>
          <w:color w:val="323A45"/>
        </w:rPr>
        <w:t xml:space="preserve">The Civilian Health and Medical Program of the Department of Veterans Affairs (CHAMPVA) is a comprehensive health care program in which the VA shares the cost of covered health care services and supplies with eligible beneficiaries. The program is administered by the Veterans Health Administration Office of Community Care (VHA OCC) in Denver, Colorado. </w:t>
      </w:r>
    </w:p>
    <w:p w14:paraId="33E22767" w14:textId="2B1DCE05" w:rsidR="00103C27" w:rsidRDefault="00103C27" w:rsidP="000E3A4D">
      <w:pPr>
        <w:rPr>
          <w:rFonts w:asciiTheme="minorHAnsi" w:hAnsiTheme="minorHAnsi" w:cstheme="minorHAnsi"/>
          <w:bCs/>
          <w:iCs/>
          <w:color w:val="323A45"/>
        </w:rPr>
      </w:pPr>
    </w:p>
    <w:p w14:paraId="317558F4" w14:textId="321094C5" w:rsidR="008B717B" w:rsidRDefault="008B717B" w:rsidP="000E3A4D">
      <w:pPr>
        <w:rPr>
          <w:rFonts w:asciiTheme="minorHAnsi" w:hAnsiTheme="minorHAnsi" w:cstheme="minorHAnsi"/>
          <w:bCs/>
          <w:iCs/>
          <w:color w:val="323A45"/>
        </w:rPr>
      </w:pPr>
      <w:r w:rsidRPr="008B717B">
        <w:rPr>
          <w:rFonts w:asciiTheme="minorHAnsi" w:hAnsiTheme="minorHAnsi" w:cstheme="minorHAnsi"/>
          <w:bCs/>
          <w:iCs/>
          <w:color w:val="323A45"/>
        </w:rPr>
        <w:t>In general, CHAMPVA covers most health care services and supplies that are medically and psychologically necessary. Upon confirmation of eligibility, you will receive a CHAMPVA Program Guide that specifically addresses covered and non-covered services and supplies. For a complete listing of non-covered services and supplies please consult the CHAMPVA Policy Manual.</w:t>
      </w:r>
    </w:p>
    <w:p w14:paraId="412819D1" w14:textId="3A732F02" w:rsidR="000474D7" w:rsidRDefault="000474D7" w:rsidP="000E3A4D">
      <w:pPr>
        <w:rPr>
          <w:rFonts w:asciiTheme="minorHAnsi" w:hAnsiTheme="minorHAnsi" w:cstheme="minorHAnsi"/>
          <w:bCs/>
          <w:iCs/>
          <w:color w:val="323A45"/>
        </w:rPr>
      </w:pPr>
    </w:p>
    <w:p w14:paraId="6FDF2F86" w14:textId="149A4825" w:rsidR="000474D7" w:rsidRDefault="000474D7" w:rsidP="000E3A4D">
      <w:pPr>
        <w:rPr>
          <w:rFonts w:asciiTheme="minorHAnsi" w:hAnsiTheme="minorHAnsi" w:cstheme="minorHAnsi"/>
          <w:bCs/>
          <w:iCs/>
          <w:color w:val="323A45"/>
        </w:rPr>
      </w:pPr>
      <w:r w:rsidRPr="000474D7">
        <w:rPr>
          <w:rFonts w:asciiTheme="minorHAnsi" w:hAnsiTheme="minorHAnsi" w:cstheme="minorHAnsi"/>
          <w:bCs/>
          <w:iCs/>
          <w:color w:val="323A45"/>
          <w:u w:val="single"/>
        </w:rPr>
        <w:t>CHAMPVA and Medicare:</w:t>
      </w:r>
      <w:r>
        <w:rPr>
          <w:rFonts w:asciiTheme="minorHAnsi" w:hAnsiTheme="minorHAnsi" w:cstheme="minorHAnsi"/>
          <w:bCs/>
          <w:iCs/>
          <w:color w:val="323A45"/>
        </w:rPr>
        <w:t xml:space="preserve">  C</w:t>
      </w:r>
      <w:r w:rsidRPr="000474D7">
        <w:rPr>
          <w:rFonts w:asciiTheme="minorHAnsi" w:hAnsiTheme="minorHAnsi" w:cstheme="minorHAnsi"/>
          <w:bCs/>
          <w:iCs/>
          <w:color w:val="323A45"/>
        </w:rPr>
        <w:t xml:space="preserve">HAMPVA is always the secondary payer to Medicare. If you are eligible for Medicare, at any age and for any reason, you must enroll in Medicare Part A and Medicare Part B to keep your CHAMPVA benefits. Social Security Administration documentation of enrollment in both Part </w:t>
      </w:r>
      <w:r w:rsidRPr="000474D7">
        <w:rPr>
          <w:rFonts w:asciiTheme="minorHAnsi" w:hAnsiTheme="minorHAnsi" w:cstheme="minorHAnsi"/>
          <w:bCs/>
          <w:iCs/>
          <w:color w:val="323A45"/>
        </w:rPr>
        <w:lastRenderedPageBreak/>
        <w:t>A and Part B is required by CHAMPVA. You are not required to enroll in Medicare Part D in order to become or remain CHAMPVA eligible.</w:t>
      </w:r>
    </w:p>
    <w:p w14:paraId="7DCE61F8" w14:textId="71915F93" w:rsidR="000474D7" w:rsidRDefault="000474D7" w:rsidP="000E3A4D">
      <w:pPr>
        <w:rPr>
          <w:rFonts w:asciiTheme="minorHAnsi" w:hAnsiTheme="minorHAnsi" w:cstheme="minorHAnsi"/>
          <w:bCs/>
          <w:iCs/>
          <w:color w:val="323A45"/>
        </w:rPr>
      </w:pPr>
    </w:p>
    <w:p w14:paraId="710C8D99" w14:textId="0C063BF6" w:rsidR="000474D7" w:rsidRPr="008B717B" w:rsidRDefault="000474D7" w:rsidP="000E3A4D">
      <w:pPr>
        <w:rPr>
          <w:rFonts w:asciiTheme="minorHAnsi" w:hAnsiTheme="minorHAnsi" w:cstheme="minorHAnsi"/>
          <w:bCs/>
          <w:iCs/>
          <w:color w:val="323A45"/>
        </w:rPr>
      </w:pPr>
      <w:r w:rsidRPr="000474D7">
        <w:rPr>
          <w:rFonts w:asciiTheme="minorHAnsi" w:hAnsiTheme="minorHAnsi" w:cstheme="minorHAnsi"/>
          <w:bCs/>
          <w:iCs/>
          <w:color w:val="323A45"/>
          <w:u w:val="single"/>
        </w:rPr>
        <w:t>How to Apply</w:t>
      </w:r>
      <w:r>
        <w:rPr>
          <w:rFonts w:asciiTheme="minorHAnsi" w:hAnsiTheme="minorHAnsi" w:cstheme="minorHAnsi"/>
          <w:bCs/>
          <w:iCs/>
          <w:color w:val="323A45"/>
        </w:rPr>
        <w:t>:  Go to the third Website listed above for application information.</w:t>
      </w:r>
      <w:bookmarkStart w:id="0" w:name="_GoBack"/>
      <w:bookmarkEnd w:id="0"/>
    </w:p>
    <w:p w14:paraId="6257F3B7" w14:textId="77777777" w:rsidR="000E3A4D" w:rsidRPr="00DD70BA" w:rsidRDefault="000E3A4D" w:rsidP="000E3A4D">
      <w:pPr>
        <w:rPr>
          <w:rFonts w:asciiTheme="minorHAnsi" w:hAnsiTheme="minorHAnsi" w:cstheme="minorHAnsi"/>
        </w:rPr>
      </w:pPr>
    </w:p>
    <w:p w14:paraId="5ECB343F" w14:textId="19BD8875" w:rsidR="00BF349D" w:rsidRPr="00DD70BA" w:rsidRDefault="000E3A4D" w:rsidP="00BF349D">
      <w:pPr>
        <w:rPr>
          <w:rFonts w:asciiTheme="minorHAnsi" w:hAnsiTheme="minorHAnsi" w:cstheme="minorHAnsi"/>
          <w:color w:val="323A45"/>
          <w:sz w:val="24"/>
          <w:szCs w:val="24"/>
        </w:rPr>
      </w:pPr>
      <w:r w:rsidRPr="00DD70BA">
        <w:rPr>
          <w:rFonts w:asciiTheme="minorHAnsi" w:hAnsiTheme="minorHAnsi" w:cstheme="minorHAnsi"/>
          <w:color w:val="323A45"/>
          <w:sz w:val="24"/>
          <w:szCs w:val="24"/>
        </w:rPr>
        <w:t xml:space="preserve"> </w:t>
      </w:r>
      <w:r w:rsidRPr="00DD70BA">
        <w:rPr>
          <w:rFonts w:asciiTheme="minorHAnsi" w:hAnsiTheme="minorHAnsi" w:cstheme="minorHAnsi"/>
          <w:b/>
          <w:color w:val="323A45"/>
          <w:sz w:val="24"/>
          <w:szCs w:val="24"/>
          <w:u w:val="single"/>
        </w:rPr>
        <w:t>POCs:</w:t>
      </w:r>
      <w:r w:rsidRPr="00DD70BA">
        <w:rPr>
          <w:rFonts w:asciiTheme="minorHAnsi" w:hAnsiTheme="minorHAnsi" w:cstheme="minorHAnsi"/>
          <w:color w:val="323A45"/>
          <w:sz w:val="24"/>
          <w:szCs w:val="24"/>
        </w:rPr>
        <w:t xml:space="preserve"> </w:t>
      </w:r>
      <w:r w:rsidR="000474D7">
        <w:rPr>
          <w:rFonts w:asciiTheme="minorHAnsi" w:hAnsiTheme="minorHAnsi" w:cstheme="minorHAnsi"/>
          <w:color w:val="323A45"/>
          <w:sz w:val="24"/>
          <w:szCs w:val="24"/>
        </w:rPr>
        <w:t>NA</w:t>
      </w:r>
    </w:p>
    <w:p w14:paraId="34A04581" w14:textId="77777777" w:rsidR="00BF349D" w:rsidRPr="00DD70BA" w:rsidRDefault="00BF349D" w:rsidP="00BF349D">
      <w:pPr>
        <w:rPr>
          <w:rFonts w:asciiTheme="minorHAnsi" w:hAnsiTheme="minorHAnsi" w:cstheme="minorHAnsi"/>
          <w:color w:val="323A45"/>
          <w:sz w:val="24"/>
          <w:szCs w:val="24"/>
        </w:rPr>
      </w:pPr>
    </w:p>
    <w:sectPr w:rsidR="00BF349D" w:rsidRPr="00DD70B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52CE4" w14:textId="77777777" w:rsidR="008D7FBF" w:rsidRDefault="008D7FBF" w:rsidP="0009402F">
      <w:r>
        <w:separator/>
      </w:r>
    </w:p>
  </w:endnote>
  <w:endnote w:type="continuationSeparator" w:id="0">
    <w:p w14:paraId="5FE86B95" w14:textId="77777777" w:rsidR="008D7FBF" w:rsidRDefault="008D7FBF" w:rsidP="0009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10AD4" w14:textId="77777777" w:rsidR="008D7FBF" w:rsidRDefault="008D7FBF" w:rsidP="0009402F">
      <w:r>
        <w:separator/>
      </w:r>
    </w:p>
  </w:footnote>
  <w:footnote w:type="continuationSeparator" w:id="0">
    <w:p w14:paraId="37D87EA6" w14:textId="77777777" w:rsidR="008D7FBF" w:rsidRDefault="008D7FBF" w:rsidP="00094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3EEC0" w14:textId="3851B81C" w:rsidR="0009402F" w:rsidRDefault="00D956D8">
    <w:pPr>
      <w:pStyle w:val="Header"/>
    </w:pPr>
    <w:r>
      <w:t>16</w:t>
    </w:r>
    <w:r w:rsidR="00BB6BEF">
      <w:t xml:space="preserve"> Jan 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5039D"/>
    <w:multiLevelType w:val="multilevel"/>
    <w:tmpl w:val="A75CE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550C8E"/>
    <w:multiLevelType w:val="multilevel"/>
    <w:tmpl w:val="8EF03A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B447AD"/>
    <w:multiLevelType w:val="multilevel"/>
    <w:tmpl w:val="FABCC4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1060CB"/>
    <w:multiLevelType w:val="multilevel"/>
    <w:tmpl w:val="4030CC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FF649B"/>
    <w:multiLevelType w:val="multilevel"/>
    <w:tmpl w:val="CA3CE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9D"/>
    <w:rsid w:val="000474D7"/>
    <w:rsid w:val="0009402F"/>
    <w:rsid w:val="000E3A4D"/>
    <w:rsid w:val="00103C27"/>
    <w:rsid w:val="001815F6"/>
    <w:rsid w:val="002D3BEB"/>
    <w:rsid w:val="0037493D"/>
    <w:rsid w:val="0077084F"/>
    <w:rsid w:val="008B717B"/>
    <w:rsid w:val="008D7FBF"/>
    <w:rsid w:val="009508FD"/>
    <w:rsid w:val="00B12BB2"/>
    <w:rsid w:val="00BB6BEF"/>
    <w:rsid w:val="00BD4337"/>
    <w:rsid w:val="00BF349D"/>
    <w:rsid w:val="00C109E6"/>
    <w:rsid w:val="00D629C3"/>
    <w:rsid w:val="00D956D8"/>
    <w:rsid w:val="00DB0494"/>
    <w:rsid w:val="00DD70BA"/>
    <w:rsid w:val="00E83017"/>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6D6CE"/>
  <w15:chartTrackingRefBased/>
  <w15:docId w15:val="{F9AA0D54-546A-49FE-868A-F1E35A01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349D"/>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49D"/>
    <w:rPr>
      <w:color w:val="0563C1"/>
      <w:u w:val="single"/>
    </w:rPr>
  </w:style>
  <w:style w:type="character" w:styleId="UnresolvedMention">
    <w:name w:val="Unresolved Mention"/>
    <w:basedOn w:val="DefaultParagraphFont"/>
    <w:uiPriority w:val="99"/>
    <w:semiHidden/>
    <w:unhideWhenUsed/>
    <w:rsid w:val="000E3A4D"/>
    <w:rPr>
      <w:color w:val="808080"/>
      <w:shd w:val="clear" w:color="auto" w:fill="E6E6E6"/>
    </w:rPr>
  </w:style>
  <w:style w:type="paragraph" w:styleId="Header">
    <w:name w:val="header"/>
    <w:basedOn w:val="Normal"/>
    <w:link w:val="HeaderChar"/>
    <w:uiPriority w:val="99"/>
    <w:unhideWhenUsed/>
    <w:rsid w:val="0009402F"/>
    <w:pPr>
      <w:tabs>
        <w:tab w:val="center" w:pos="4680"/>
        <w:tab w:val="right" w:pos="9360"/>
      </w:tabs>
    </w:pPr>
  </w:style>
  <w:style w:type="character" w:customStyle="1" w:styleId="HeaderChar">
    <w:name w:val="Header Char"/>
    <w:basedOn w:val="DefaultParagraphFont"/>
    <w:link w:val="Header"/>
    <w:uiPriority w:val="99"/>
    <w:rsid w:val="0009402F"/>
    <w:rPr>
      <w:rFonts w:ascii="Calibri" w:hAnsi="Calibri" w:cs="Calibri"/>
    </w:rPr>
  </w:style>
  <w:style w:type="paragraph" w:styleId="Footer">
    <w:name w:val="footer"/>
    <w:basedOn w:val="Normal"/>
    <w:link w:val="FooterChar"/>
    <w:uiPriority w:val="99"/>
    <w:unhideWhenUsed/>
    <w:rsid w:val="0009402F"/>
    <w:pPr>
      <w:tabs>
        <w:tab w:val="center" w:pos="4680"/>
        <w:tab w:val="right" w:pos="9360"/>
      </w:tabs>
    </w:pPr>
  </w:style>
  <w:style w:type="character" w:customStyle="1" w:styleId="FooterChar">
    <w:name w:val="Footer Char"/>
    <w:basedOn w:val="DefaultParagraphFont"/>
    <w:link w:val="Footer"/>
    <w:uiPriority w:val="99"/>
    <w:rsid w:val="0009402F"/>
    <w:rPr>
      <w:rFonts w:ascii="Calibri" w:hAnsi="Calibri" w:cs="Calibri"/>
    </w:rPr>
  </w:style>
  <w:style w:type="paragraph" w:styleId="ListParagraph">
    <w:name w:val="List Paragraph"/>
    <w:basedOn w:val="Normal"/>
    <w:uiPriority w:val="34"/>
    <w:qFormat/>
    <w:rsid w:val="000474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877823">
      <w:bodyDiv w:val="1"/>
      <w:marLeft w:val="0"/>
      <w:marRight w:val="0"/>
      <w:marTop w:val="0"/>
      <w:marBottom w:val="0"/>
      <w:divBdr>
        <w:top w:val="none" w:sz="0" w:space="0" w:color="auto"/>
        <w:left w:val="none" w:sz="0" w:space="0" w:color="auto"/>
        <w:bottom w:val="none" w:sz="0" w:space="0" w:color="auto"/>
        <w:right w:val="none" w:sz="0" w:space="0" w:color="auto"/>
      </w:divBdr>
    </w:div>
    <w:div w:id="82817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gov/COMMUNITYCARE/programs/dependents/champva/champva_eligibility.asp" TargetMode="External"/><Relationship Id="rId3" Type="http://schemas.openxmlformats.org/officeDocument/2006/relationships/settings" Target="settings.xml"/><Relationship Id="rId7" Type="http://schemas.openxmlformats.org/officeDocument/2006/relationships/hyperlink" Target="https://www.va.gov/COMMUNITYCARE/programs/dependents/champva/index.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a.gov/COMMUNITYCARE/programs/dependents/champva/champva_appl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Young</dc:creator>
  <cp:keywords/>
  <dc:description/>
  <cp:lastModifiedBy>Mark Young</cp:lastModifiedBy>
  <cp:revision>3</cp:revision>
  <dcterms:created xsi:type="dcterms:W3CDTF">2019-01-16T15:28:00Z</dcterms:created>
  <dcterms:modified xsi:type="dcterms:W3CDTF">2019-01-16T16:01:00Z</dcterms:modified>
</cp:coreProperties>
</file>